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B255" w14:textId="7AA46A71" w:rsidR="004B6E4B" w:rsidRPr="003F07AE" w:rsidRDefault="00BB786B" w:rsidP="003F07AE">
      <w:pPr>
        <w:pStyle w:val="Heading1"/>
        <w:spacing w:before="0" w:after="240" w:line="240" w:lineRule="auto"/>
        <w:rPr>
          <w:b/>
          <w:caps w:val="0"/>
          <w:color w:val="002060"/>
          <w:sz w:val="40"/>
          <w:szCs w:val="40"/>
        </w:rPr>
      </w:pPr>
      <w:r w:rsidRPr="003F07AE">
        <w:rPr>
          <w:b/>
          <w:bCs/>
          <w:caps w:val="0"/>
          <w:color w:val="002060"/>
          <w:sz w:val="40"/>
          <w:szCs w:val="40"/>
        </w:rPr>
        <w:t xml:space="preserve">Job Family Promotion </w:t>
      </w:r>
      <w:r w:rsidR="00A727A8" w:rsidRPr="003F07AE">
        <w:rPr>
          <w:b/>
          <w:caps w:val="0"/>
          <w:color w:val="002060"/>
          <w:sz w:val="40"/>
          <w:szCs w:val="40"/>
        </w:rPr>
        <w:t>-</w:t>
      </w:r>
      <w:r w:rsidRPr="003F07AE">
        <w:rPr>
          <w:b/>
          <w:caps w:val="0"/>
          <w:color w:val="002060"/>
          <w:sz w:val="40"/>
          <w:szCs w:val="40"/>
        </w:rPr>
        <w:t xml:space="preserve"> Verif</w:t>
      </w:r>
      <w:r w:rsidR="003F07AE">
        <w:rPr>
          <w:b/>
          <w:caps w:val="0"/>
          <w:color w:val="002060"/>
          <w:sz w:val="40"/>
          <w:szCs w:val="40"/>
        </w:rPr>
        <w:t>ication</w:t>
      </w:r>
      <w:r w:rsidRPr="003F07AE">
        <w:rPr>
          <w:b/>
          <w:caps w:val="0"/>
          <w:color w:val="002060"/>
          <w:sz w:val="40"/>
          <w:szCs w:val="40"/>
        </w:rPr>
        <w:t xml:space="preserve"> </w:t>
      </w:r>
      <w:r w:rsidR="003F07AE" w:rsidRPr="003F07AE">
        <w:rPr>
          <w:b/>
          <w:caps w:val="0"/>
          <w:color w:val="002060"/>
          <w:sz w:val="40"/>
          <w:szCs w:val="40"/>
        </w:rPr>
        <w:t>Instructions</w:t>
      </w:r>
      <w:r w:rsidRPr="003F07AE">
        <w:rPr>
          <w:b/>
          <w:caps w:val="0"/>
          <w:color w:val="002060"/>
          <w:sz w:val="40"/>
          <w:szCs w:val="40"/>
        </w:rPr>
        <w:t xml:space="preserve"> </w:t>
      </w:r>
      <w:r w:rsidR="003F07AE">
        <w:rPr>
          <w:b/>
          <w:caps w:val="0"/>
          <w:color w:val="002060"/>
          <w:sz w:val="40"/>
          <w:szCs w:val="40"/>
        </w:rPr>
        <w:t xml:space="preserve">                                </w:t>
      </w:r>
      <w:proofErr w:type="gramStart"/>
      <w:r w:rsidR="003F07AE">
        <w:rPr>
          <w:b/>
          <w:caps w:val="0"/>
          <w:color w:val="002060"/>
          <w:sz w:val="40"/>
          <w:szCs w:val="40"/>
        </w:rPr>
        <w:t xml:space="preserve">   </w:t>
      </w:r>
      <w:r w:rsidRPr="003F07AE">
        <w:rPr>
          <w:bCs/>
          <w:i/>
          <w:iCs/>
          <w:caps w:val="0"/>
          <w:color w:val="002060"/>
          <w:sz w:val="40"/>
          <w:szCs w:val="40"/>
        </w:rPr>
        <w:t>(</w:t>
      </w:r>
      <w:proofErr w:type="gramEnd"/>
      <w:r w:rsidRPr="003F07AE">
        <w:rPr>
          <w:bCs/>
          <w:i/>
          <w:iCs/>
          <w:caps w:val="0"/>
          <w:color w:val="002060"/>
          <w:sz w:val="40"/>
          <w:szCs w:val="40"/>
        </w:rPr>
        <w:t>HR Liaisons and Supervisors)</w:t>
      </w:r>
    </w:p>
    <w:p w14:paraId="08C3C642" w14:textId="44AC662E" w:rsidR="002962C9" w:rsidRPr="002962C9" w:rsidRDefault="002962C9" w:rsidP="0014154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The availability of an additional designated level within the job</w:t>
      </w:r>
      <w:r w:rsidR="00644AC1">
        <w:rPr>
          <w:rFonts w:asciiTheme="minorHAnsi" w:hAnsiTheme="minorHAnsi" w:cstheme="minorHAnsi"/>
          <w:color w:val="000000"/>
        </w:rPr>
        <w:t xml:space="preserve"> family</w:t>
      </w:r>
      <w:r w:rsidRPr="002962C9">
        <w:rPr>
          <w:rFonts w:asciiTheme="minorHAnsi" w:hAnsiTheme="minorHAnsi" w:cstheme="minorHAnsi"/>
          <w:color w:val="000000"/>
        </w:rPr>
        <w:t xml:space="preserve"> title series does not, on its own, indicate that an employee should be promoted. Rather, it signifies that there is the </w:t>
      </w:r>
      <w:r w:rsidRPr="002962C9">
        <w:rPr>
          <w:rStyle w:val="Emphasis"/>
          <w:rFonts w:asciiTheme="minorHAnsi" w:hAnsiTheme="minorHAnsi" w:cstheme="minorHAnsi"/>
          <w:b/>
          <w:bCs/>
          <w:color w:val="000000"/>
        </w:rPr>
        <w:t>potential</w:t>
      </w:r>
      <w:r w:rsidRPr="002962C9">
        <w:rPr>
          <w:rFonts w:asciiTheme="minorHAnsi" w:hAnsiTheme="minorHAnsi" w:cstheme="minorHAnsi"/>
          <w:color w:val="000000"/>
        </w:rPr>
        <w:t> for a promotion. </w:t>
      </w:r>
    </w:p>
    <w:p w14:paraId="50A05D19" w14:textId="77777777" w:rsidR="002962C9" w:rsidRPr="00D8581A" w:rsidRDefault="002962C9" w:rsidP="00D8581A">
      <w:pPr>
        <w:pStyle w:val="Heading2"/>
      </w:pPr>
      <w:r w:rsidRPr="00D8581A">
        <w:rPr>
          <w:rStyle w:val="Strong"/>
          <w:b/>
          <w:bCs w:val="0"/>
        </w:rPr>
        <w:t>I. Verifying Eligibility</w:t>
      </w:r>
    </w:p>
    <w:p w14:paraId="33205B07" w14:textId="638B4B03" w:rsidR="002962C9" w:rsidRPr="003F07AE" w:rsidRDefault="002962C9" w:rsidP="0014154E">
      <w:pPr>
        <w:pStyle w:val="NormalWeb"/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As warranted, the HR Liaison </w:t>
      </w:r>
      <w:r w:rsid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and supervisor </w:t>
      </w:r>
      <w:r w:rsidR="00A727A8" w:rsidRP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should</w:t>
      </w:r>
      <w:r w:rsidRP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 xml:space="preserve"> work together to </w:t>
      </w:r>
      <w:r w:rsid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verify eligibility</w:t>
      </w:r>
      <w:r w:rsidRPr="003F07AE">
        <w:rPr>
          <w:rStyle w:val="Emphasis"/>
          <w:rFonts w:asciiTheme="minorHAnsi" w:hAnsiTheme="minorHAnsi" w:cstheme="minorHAnsi"/>
          <w:i w:val="0"/>
          <w:iCs w:val="0"/>
          <w:color w:val="000000" w:themeColor="text1"/>
        </w:rPr>
        <w:t>.</w:t>
      </w:r>
    </w:p>
    <w:p w14:paraId="7B50F84D" w14:textId="749D2459" w:rsidR="002962C9" w:rsidRPr="002962C9" w:rsidRDefault="002962C9" w:rsidP="0014154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 xml:space="preserve">The HR Liaison has access to the Job Family Promotion Tracking Smartsheet®. This resource identifies employees within your division or </w:t>
      </w:r>
      <w:r w:rsidR="007F34DF">
        <w:rPr>
          <w:rFonts w:asciiTheme="minorHAnsi" w:hAnsiTheme="minorHAnsi" w:cstheme="minorHAnsi"/>
          <w:color w:val="000000"/>
        </w:rPr>
        <w:t xml:space="preserve">area of </w:t>
      </w:r>
      <w:r w:rsidRPr="002962C9">
        <w:rPr>
          <w:rFonts w:asciiTheme="minorHAnsi" w:hAnsiTheme="minorHAnsi" w:cstheme="minorHAnsi"/>
          <w:color w:val="000000"/>
        </w:rPr>
        <w:t>responsibility whose job is within a title series, but not at the top level of the title series.</w:t>
      </w:r>
    </w:p>
    <w:p w14:paraId="18BF6C20" w14:textId="64B97DEF" w:rsidR="00B2766F" w:rsidRPr="00B2766F" w:rsidRDefault="002962C9" w:rsidP="00B2766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This does not mean that all identified employees are eligible.</w:t>
      </w:r>
      <w:r w:rsidR="00B2766F">
        <w:rPr>
          <w:rFonts w:asciiTheme="minorHAnsi" w:hAnsiTheme="minorHAnsi" w:cstheme="minorHAnsi"/>
          <w:color w:val="000000"/>
        </w:rPr>
        <w:t xml:space="preserve"> </w:t>
      </w:r>
      <w:r w:rsidR="00B2766F" w:rsidRPr="00B2766F">
        <w:rPr>
          <w:rFonts w:asciiTheme="minorHAnsi" w:hAnsiTheme="minorHAnsi" w:cstheme="minorHAnsi"/>
          <w:color w:val="000000"/>
        </w:rPr>
        <w:t>Employees being considered for promotion </w:t>
      </w:r>
      <w:r w:rsidR="00B2766F" w:rsidRPr="00B2766F">
        <w:rPr>
          <w:rStyle w:val="Strong"/>
          <w:rFonts w:asciiTheme="minorHAnsi" w:hAnsiTheme="minorHAnsi" w:cstheme="minorHAnsi"/>
          <w:color w:val="000000"/>
        </w:rPr>
        <w:t>must meet each</w:t>
      </w:r>
      <w:r w:rsidR="00B2766F" w:rsidRPr="00B2766F">
        <w:rPr>
          <w:rFonts w:asciiTheme="minorHAnsi" w:hAnsiTheme="minorHAnsi" w:cstheme="minorHAnsi"/>
          <w:color w:val="000000"/>
        </w:rPr>
        <w:t> of the following three criteria:</w:t>
      </w:r>
    </w:p>
    <w:p w14:paraId="02A3D987" w14:textId="73D61CE2" w:rsidR="00B2766F" w:rsidRPr="00B2766F" w:rsidRDefault="00B2766F" w:rsidP="00B2766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B2766F">
        <w:rPr>
          <w:rStyle w:val="Strong"/>
          <w:rFonts w:asciiTheme="minorHAnsi" w:hAnsiTheme="minorHAnsi" w:cstheme="minorHAnsi"/>
          <w:color w:val="000000"/>
        </w:rPr>
        <w:t>Eligibility Threshold #1</w:t>
      </w:r>
      <w:r w:rsidRPr="00B2766F">
        <w:rPr>
          <w:rFonts w:asciiTheme="minorHAnsi" w:hAnsiTheme="minorHAnsi" w:cstheme="minorHAnsi"/>
          <w:color w:val="000000"/>
        </w:rPr>
        <w:t xml:space="preserve"> - </w:t>
      </w:r>
      <w:r w:rsidRPr="00B2766F">
        <w:rPr>
          <w:rFonts w:asciiTheme="minorHAnsi" w:hAnsiTheme="minorHAnsi" w:cstheme="minorHAnsi"/>
          <w:color w:val="000000"/>
        </w:rPr>
        <w:t>The employee</w:t>
      </w:r>
      <w:r w:rsidRPr="00B2766F">
        <w:rPr>
          <w:rFonts w:asciiTheme="minorHAnsi" w:hAnsiTheme="minorHAnsi" w:cstheme="minorHAnsi"/>
          <w:color w:val="000000"/>
        </w:rPr>
        <w:t xml:space="preserve"> must have been at their current level </w:t>
      </w:r>
      <w:r w:rsidRPr="00B2766F">
        <w:rPr>
          <w:rFonts w:asciiTheme="minorHAnsi" w:hAnsiTheme="minorHAnsi" w:cstheme="minorHAnsi"/>
          <w:color w:val="000000"/>
        </w:rPr>
        <w:t xml:space="preserve">within the job title series </w:t>
      </w:r>
      <w:r w:rsidRPr="00B2766F">
        <w:rPr>
          <w:rFonts w:asciiTheme="minorHAnsi" w:hAnsiTheme="minorHAnsi" w:cstheme="minorHAnsi"/>
          <w:color w:val="000000"/>
        </w:rPr>
        <w:t>for the required length of time</w:t>
      </w:r>
      <w:r w:rsidRPr="00B2766F">
        <w:rPr>
          <w:rFonts w:asciiTheme="minorHAnsi" w:hAnsiTheme="minorHAnsi" w:cstheme="minorHAnsi"/>
          <w:color w:val="000000"/>
        </w:rPr>
        <w:t>.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</w:p>
    <w:p w14:paraId="62DCB19C" w14:textId="42FCB5C5" w:rsidR="00B2766F" w:rsidRPr="00B2766F" w:rsidRDefault="00B2766F" w:rsidP="00B2766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B2766F">
        <w:rPr>
          <w:rStyle w:val="Strong"/>
          <w:rFonts w:asciiTheme="minorHAnsi" w:hAnsiTheme="minorHAnsi" w:cstheme="minorHAnsi"/>
          <w:color w:val="000000"/>
        </w:rPr>
        <w:t>Eligibility Threshold #2</w:t>
      </w:r>
      <w:r w:rsidRPr="00B2766F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–</w:t>
      </w:r>
      <w:r w:rsidRPr="00B2766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The employee must complete any</w:t>
      </w:r>
      <w:r w:rsidRPr="00B2766F">
        <w:rPr>
          <w:rFonts w:asciiTheme="minorHAnsi" w:hAnsiTheme="minorHAnsi" w:cstheme="minorHAnsi"/>
          <w:color w:val="000000"/>
        </w:rPr>
        <w:t xml:space="preserve"> training and development requirements for the next higher level within the title series</w:t>
      </w:r>
      <w:r>
        <w:rPr>
          <w:rFonts w:asciiTheme="minorHAnsi" w:hAnsiTheme="minorHAnsi" w:cstheme="minorHAnsi"/>
          <w:color w:val="000000"/>
        </w:rPr>
        <w:t>.</w:t>
      </w:r>
    </w:p>
    <w:p w14:paraId="3866B2A1" w14:textId="4FC896FB" w:rsidR="002962C9" w:rsidRPr="00B2766F" w:rsidRDefault="00B2766F" w:rsidP="00B2766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B2766F">
        <w:rPr>
          <w:rStyle w:val="Strong"/>
          <w:rFonts w:asciiTheme="minorHAnsi" w:hAnsiTheme="minorHAnsi" w:cstheme="minorHAnsi"/>
          <w:color w:val="000000"/>
        </w:rPr>
        <w:t>Validation of Warranted Promotion</w:t>
      </w:r>
      <w:r w:rsidRPr="00B2766F">
        <w:rPr>
          <w:rFonts w:asciiTheme="minorHAnsi" w:hAnsiTheme="minorHAnsi" w:cstheme="minorHAnsi"/>
          <w:color w:val="000000"/>
        </w:rPr>
        <w:t> - The employee must be performing the duties, responsibilities, and accountabilities specified at the higher level in their job description at a level of “meets expectations” or above.</w:t>
      </w:r>
    </w:p>
    <w:p w14:paraId="56DFAE5E" w14:textId="7175AD03" w:rsidR="002962C9" w:rsidRPr="00D8581A" w:rsidRDefault="002962C9" w:rsidP="00D8581A">
      <w:pPr>
        <w:pStyle w:val="Heading3"/>
      </w:pPr>
      <w:r w:rsidRPr="00D8581A">
        <w:rPr>
          <w:rStyle w:val="Strong"/>
          <w:b/>
          <w:bCs w:val="0"/>
        </w:rPr>
        <w:t>Eligibility Threshold #1</w:t>
      </w:r>
      <w:r w:rsidR="00D8581A">
        <w:rPr>
          <w:rStyle w:val="Strong"/>
          <w:b/>
          <w:bCs w:val="0"/>
        </w:rPr>
        <w:t xml:space="preserve"> -</w:t>
      </w:r>
      <w:r w:rsidRPr="00D8581A">
        <w:rPr>
          <w:rStyle w:val="Strong"/>
          <w:b/>
          <w:bCs w:val="0"/>
        </w:rPr>
        <w:t xml:space="preserve"> Length </w:t>
      </w:r>
      <w:r w:rsidRPr="00D8581A">
        <w:t>of</w:t>
      </w:r>
      <w:r w:rsidRPr="00D8581A">
        <w:rPr>
          <w:rStyle w:val="Strong"/>
          <w:b/>
          <w:bCs w:val="0"/>
        </w:rPr>
        <w:t xml:space="preserve"> Time in</w:t>
      </w:r>
      <w:r w:rsidR="00D8581A">
        <w:rPr>
          <w:rStyle w:val="Strong"/>
          <w:b/>
          <w:bCs w:val="0"/>
        </w:rPr>
        <w:t xml:space="preserve"> the Current</w:t>
      </w:r>
      <w:r w:rsidRPr="00D8581A">
        <w:rPr>
          <w:rStyle w:val="Strong"/>
          <w:b/>
          <w:bCs w:val="0"/>
        </w:rPr>
        <w:t xml:space="preserve"> Level</w:t>
      </w:r>
    </w:p>
    <w:p w14:paraId="5E312ADB" w14:textId="7A2614F1" w:rsidR="002962C9" w:rsidRPr="002962C9" w:rsidRDefault="002962C9" w:rsidP="00D8581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Locate the Job Family Levels section of the employee’s </w:t>
      </w:r>
      <w:hyperlink r:id="rId10" w:history="1">
        <w:r w:rsidRPr="002962C9">
          <w:rPr>
            <w:rStyle w:val="Hyperlink"/>
            <w:rFonts w:asciiTheme="minorHAnsi" w:eastAsiaTheme="majorEastAsia" w:hAnsiTheme="minorHAnsi" w:cstheme="minorHAnsi"/>
            <w:color w:val="2D699E"/>
          </w:rPr>
          <w:t>Job Description</w:t>
        </w:r>
      </w:hyperlink>
      <w:r w:rsidRPr="002962C9">
        <w:rPr>
          <w:rFonts w:asciiTheme="minorHAnsi" w:hAnsiTheme="minorHAnsi" w:cstheme="minorHAnsi"/>
          <w:color w:val="000000"/>
        </w:rPr>
        <w:t>. Identify the required minimum time requirement as specified under the “Education and Experience” column. (</w:t>
      </w:r>
      <w:r w:rsidRPr="002962C9">
        <w:rPr>
          <w:rStyle w:val="Emphasis"/>
          <w:rFonts w:asciiTheme="minorHAnsi" w:hAnsiTheme="minorHAnsi" w:cstheme="minorHAnsi"/>
          <w:color w:val="000000"/>
        </w:rPr>
        <w:t>Example</w:t>
      </w:r>
      <w:r w:rsidRPr="002962C9">
        <w:rPr>
          <w:rFonts w:asciiTheme="minorHAnsi" w:hAnsiTheme="minorHAnsi" w:cstheme="minorHAnsi"/>
          <w:color w:val="000000"/>
        </w:rPr>
        <w:t>: “</w:t>
      </w:r>
      <w:r w:rsidRPr="002962C9">
        <w:rPr>
          <w:rStyle w:val="Emphasis"/>
          <w:rFonts w:asciiTheme="minorHAnsi" w:hAnsiTheme="minorHAnsi" w:cstheme="minorHAnsi"/>
          <w:color w:val="000000"/>
        </w:rPr>
        <w:t>Experience must include at least 2 years at the preceding level or equivalent.”)</w:t>
      </w:r>
    </w:p>
    <w:p w14:paraId="1F46042E" w14:textId="28BE4E50" w:rsidR="002962C9" w:rsidRPr="002962C9" w:rsidRDefault="00EA4D8A" w:rsidP="0014154E">
      <w:pPr>
        <w:pStyle w:val="NormalWeb"/>
        <w:numPr>
          <w:ilvl w:val="0"/>
          <w:numId w:val="4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HR Liaison should l</w:t>
      </w:r>
      <w:r w:rsidR="002962C9" w:rsidRPr="002962C9">
        <w:rPr>
          <w:rFonts w:asciiTheme="minorHAnsi" w:hAnsiTheme="minorHAnsi" w:cstheme="minorHAnsi"/>
          <w:color w:val="000000"/>
        </w:rPr>
        <w:t>og into Banner 9 and follow these steps:</w:t>
      </w:r>
    </w:p>
    <w:p w14:paraId="5C1B0C69" w14:textId="77777777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In the search box, type NBIJLST (N B I J L S T) for an “Employee Job Inquiry”. Click Enter and the window titled “Employee Job Inquiry…” will become visible.</w:t>
      </w:r>
    </w:p>
    <w:p w14:paraId="14B7FEB9" w14:textId="77777777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In the “ID:” search box, type in the employee’s AU Banner ID number.</w:t>
      </w:r>
    </w:p>
    <w:p w14:paraId="71B3CC3B" w14:textId="77777777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In the “Query Date” search box on the top right, change the date of the year from 2021 to 2005.</w:t>
      </w:r>
    </w:p>
    <w:p w14:paraId="19AEE926" w14:textId="4B74F969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 xml:space="preserve">Note in the lower half of the window, from left to right are column headers labeled: “Effective Date,” “Job Status,” and “Description”. Confirm the current “Description” that is the employee’s current </w:t>
      </w:r>
      <w:r w:rsidR="003F07AE">
        <w:rPr>
          <w:rFonts w:asciiTheme="minorHAnsi" w:hAnsiTheme="minorHAnsi" w:cstheme="minorHAnsi"/>
          <w:color w:val="000000"/>
        </w:rPr>
        <w:t>j</w:t>
      </w:r>
      <w:r w:rsidRPr="002962C9">
        <w:rPr>
          <w:rFonts w:asciiTheme="minorHAnsi" w:hAnsiTheme="minorHAnsi" w:cstheme="minorHAnsi"/>
          <w:color w:val="000000"/>
        </w:rPr>
        <w:t xml:space="preserve">ob </w:t>
      </w:r>
      <w:r w:rsidR="003F07AE">
        <w:rPr>
          <w:rFonts w:asciiTheme="minorHAnsi" w:hAnsiTheme="minorHAnsi" w:cstheme="minorHAnsi"/>
          <w:color w:val="000000"/>
        </w:rPr>
        <w:t>t</w:t>
      </w:r>
      <w:r w:rsidRPr="002962C9">
        <w:rPr>
          <w:rFonts w:asciiTheme="minorHAnsi" w:hAnsiTheme="minorHAnsi" w:cstheme="minorHAnsi"/>
          <w:color w:val="000000"/>
        </w:rPr>
        <w:t>itle in the job family.</w:t>
      </w:r>
    </w:p>
    <w:p w14:paraId="66331811" w14:textId="77777777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Identify the “Effective Date” that the employee was first placed into that “Description” assignment.</w:t>
      </w:r>
    </w:p>
    <w:p w14:paraId="512F2608" w14:textId="1ECA544E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Lines="40" w:after="96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From this “Effective Date”, validate that sufficient time has been achieved to be eligible for promotional consideration. If sufficient time in the current level has not be</w:t>
      </w:r>
      <w:r w:rsidR="00D8581A">
        <w:rPr>
          <w:rFonts w:asciiTheme="minorHAnsi" w:hAnsiTheme="minorHAnsi" w:cstheme="minorHAnsi"/>
          <w:color w:val="000000"/>
        </w:rPr>
        <w:t>en</w:t>
      </w:r>
      <w:r w:rsidRPr="002962C9">
        <w:rPr>
          <w:rFonts w:asciiTheme="minorHAnsi" w:hAnsiTheme="minorHAnsi" w:cstheme="minorHAnsi"/>
          <w:color w:val="000000"/>
        </w:rPr>
        <w:t xml:space="preserve"> reached, then consider </w:t>
      </w:r>
      <w:r w:rsidR="00D8581A" w:rsidRPr="002962C9">
        <w:rPr>
          <w:rFonts w:asciiTheme="minorHAnsi" w:hAnsiTheme="minorHAnsi" w:cstheme="minorHAnsi"/>
          <w:color w:val="000000"/>
        </w:rPr>
        <w:t>whether</w:t>
      </w:r>
      <w:r w:rsidRPr="002962C9">
        <w:rPr>
          <w:rFonts w:asciiTheme="minorHAnsi" w:hAnsiTheme="minorHAnsi" w:cstheme="minorHAnsi"/>
          <w:color w:val="000000"/>
        </w:rPr>
        <w:t xml:space="preserve"> sufficient time “Equivalency” has been achieved through prior work experience (as specified on the job description).</w:t>
      </w:r>
    </w:p>
    <w:p w14:paraId="18D2E34A" w14:textId="77777777" w:rsidR="002962C9" w:rsidRPr="002962C9" w:rsidRDefault="002962C9" w:rsidP="001415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Should the employee’s actual time or equivalent time be reached, the employee </w:t>
      </w:r>
      <w:r w:rsidRPr="002962C9">
        <w:rPr>
          <w:rStyle w:val="Strong"/>
          <w:rFonts w:asciiTheme="minorHAnsi" w:hAnsiTheme="minorHAnsi" w:cstheme="minorHAnsi"/>
          <w:color w:val="000000"/>
        </w:rPr>
        <w:t>may be</w:t>
      </w:r>
      <w:r w:rsidRPr="002962C9">
        <w:rPr>
          <w:rFonts w:asciiTheme="minorHAnsi" w:hAnsiTheme="minorHAnsi" w:cstheme="minorHAnsi"/>
          <w:color w:val="000000"/>
        </w:rPr>
        <w:t> </w:t>
      </w:r>
      <w:r w:rsidRPr="002962C9">
        <w:rPr>
          <w:rStyle w:val="Strong"/>
          <w:rFonts w:asciiTheme="minorHAnsi" w:hAnsiTheme="minorHAnsi" w:cstheme="minorHAnsi"/>
          <w:color w:val="000000"/>
        </w:rPr>
        <w:t>eligible</w:t>
      </w:r>
      <w:r w:rsidRPr="002962C9">
        <w:rPr>
          <w:rFonts w:asciiTheme="minorHAnsi" w:hAnsiTheme="minorHAnsi" w:cstheme="minorHAnsi"/>
          <w:color w:val="000000"/>
        </w:rPr>
        <w:t> based on the specified developmental and/or training requirements having also been achieved.</w:t>
      </w:r>
    </w:p>
    <w:p w14:paraId="6D665450" w14:textId="2BD8132C" w:rsidR="002962C9" w:rsidRPr="00D8581A" w:rsidRDefault="002962C9" w:rsidP="00D8581A">
      <w:pPr>
        <w:pStyle w:val="Heading3"/>
      </w:pPr>
      <w:r w:rsidRPr="00D8581A">
        <w:rPr>
          <w:rStyle w:val="Strong"/>
          <w:b/>
          <w:bCs w:val="0"/>
        </w:rPr>
        <w:lastRenderedPageBreak/>
        <w:t xml:space="preserve">Eligibility Threshold #2 </w:t>
      </w:r>
      <w:r w:rsidR="00D8581A" w:rsidRPr="00D8581A">
        <w:rPr>
          <w:rStyle w:val="Strong"/>
          <w:b/>
          <w:bCs w:val="0"/>
        </w:rPr>
        <w:t>–</w:t>
      </w:r>
      <w:r w:rsidRPr="00D8581A">
        <w:rPr>
          <w:rStyle w:val="Strong"/>
          <w:b/>
          <w:bCs w:val="0"/>
        </w:rPr>
        <w:t xml:space="preserve"> </w:t>
      </w:r>
      <w:r w:rsidR="00D8581A" w:rsidRPr="00D8581A">
        <w:rPr>
          <w:rStyle w:val="Strong"/>
          <w:b/>
          <w:bCs w:val="0"/>
        </w:rPr>
        <w:t>Completion of Training and Development</w:t>
      </w:r>
      <w:r w:rsidRPr="00D8581A">
        <w:rPr>
          <w:rStyle w:val="Strong"/>
          <w:b/>
          <w:bCs w:val="0"/>
        </w:rPr>
        <w:t xml:space="preserve"> Requirements</w:t>
      </w:r>
    </w:p>
    <w:p w14:paraId="09BD7761" w14:textId="1B9D3F04" w:rsidR="002962C9" w:rsidRPr="00D8581A" w:rsidRDefault="002962C9" w:rsidP="00D8581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D8581A">
        <w:rPr>
          <w:rFonts w:asciiTheme="minorHAnsi" w:hAnsiTheme="minorHAnsi" w:cstheme="minorHAnsi"/>
          <w:color w:val="000000"/>
        </w:rPr>
        <w:t xml:space="preserve">The </w:t>
      </w:r>
      <w:r w:rsidR="00D8581A" w:rsidRPr="00D8581A">
        <w:rPr>
          <w:rFonts w:asciiTheme="minorHAnsi" w:hAnsiTheme="minorHAnsi" w:cstheme="minorHAnsi"/>
          <w:color w:val="000000"/>
        </w:rPr>
        <w:t>s</w:t>
      </w:r>
      <w:r w:rsidRPr="00D8581A">
        <w:rPr>
          <w:rFonts w:asciiTheme="minorHAnsi" w:hAnsiTheme="minorHAnsi" w:cstheme="minorHAnsi"/>
          <w:color w:val="000000"/>
        </w:rPr>
        <w:t xml:space="preserve">upervisor </w:t>
      </w:r>
      <w:r w:rsidR="00F02BBD" w:rsidRPr="00D8581A">
        <w:rPr>
          <w:rFonts w:asciiTheme="minorHAnsi" w:hAnsiTheme="minorHAnsi" w:cstheme="minorHAnsi"/>
          <w:color w:val="000000"/>
        </w:rPr>
        <w:t xml:space="preserve">may </w:t>
      </w:r>
      <w:r w:rsidRPr="00D8581A">
        <w:rPr>
          <w:rFonts w:asciiTheme="minorHAnsi" w:hAnsiTheme="minorHAnsi" w:cstheme="minorHAnsi"/>
          <w:color w:val="000000"/>
        </w:rPr>
        <w:t xml:space="preserve">establish specific </w:t>
      </w:r>
      <w:r w:rsidR="00F02BBD" w:rsidRPr="00D8581A">
        <w:rPr>
          <w:rFonts w:asciiTheme="minorHAnsi" w:hAnsiTheme="minorHAnsi" w:cstheme="minorHAnsi"/>
          <w:color w:val="000000"/>
        </w:rPr>
        <w:t xml:space="preserve">training and </w:t>
      </w:r>
      <w:r w:rsidRPr="00D8581A">
        <w:rPr>
          <w:rFonts w:asciiTheme="minorHAnsi" w:hAnsiTheme="minorHAnsi" w:cstheme="minorHAnsi"/>
          <w:color w:val="000000"/>
        </w:rPr>
        <w:t>development plans</w:t>
      </w:r>
      <w:r w:rsidR="00B6324F" w:rsidRPr="00D8581A">
        <w:rPr>
          <w:rFonts w:asciiTheme="minorHAnsi" w:hAnsiTheme="minorHAnsi" w:cstheme="minorHAnsi"/>
          <w:color w:val="000000"/>
        </w:rPr>
        <w:t xml:space="preserve"> as part of the performance planning process</w:t>
      </w:r>
      <w:r w:rsidRPr="00D8581A">
        <w:rPr>
          <w:rFonts w:asciiTheme="minorHAnsi" w:hAnsiTheme="minorHAnsi" w:cstheme="minorHAnsi"/>
          <w:color w:val="000000"/>
        </w:rPr>
        <w:t>.        </w:t>
      </w:r>
    </w:p>
    <w:p w14:paraId="44997085" w14:textId="4461F3C8" w:rsidR="002962C9" w:rsidRPr="00D8581A" w:rsidRDefault="002962C9" w:rsidP="00D8581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D8581A">
        <w:rPr>
          <w:rFonts w:asciiTheme="minorHAnsi" w:hAnsiTheme="minorHAnsi" w:cstheme="minorHAnsi"/>
          <w:color w:val="000000"/>
        </w:rPr>
        <w:t xml:space="preserve">The </w:t>
      </w:r>
      <w:r w:rsidR="00D8581A">
        <w:rPr>
          <w:rFonts w:asciiTheme="minorHAnsi" w:hAnsiTheme="minorHAnsi" w:cstheme="minorHAnsi"/>
          <w:color w:val="000000"/>
        </w:rPr>
        <w:t>s</w:t>
      </w:r>
      <w:r w:rsidRPr="00D8581A">
        <w:rPr>
          <w:rFonts w:asciiTheme="minorHAnsi" w:hAnsiTheme="minorHAnsi" w:cstheme="minorHAnsi"/>
          <w:color w:val="000000"/>
        </w:rPr>
        <w:t>upervisor and/or HR Liaison will work together to determine if training/development requirements have been met. The following should be used in making this determination:</w:t>
      </w:r>
    </w:p>
    <w:p w14:paraId="4D7E8591" w14:textId="77777777" w:rsidR="002962C9" w:rsidRPr="00D8581A" w:rsidRDefault="002962C9" w:rsidP="00D858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D8581A">
        <w:rPr>
          <w:rFonts w:asciiTheme="minorHAnsi" w:hAnsiTheme="minorHAnsi" w:cstheme="minorHAnsi"/>
          <w:color w:val="000000"/>
        </w:rPr>
        <w:t>The employee’s job description</w:t>
      </w:r>
    </w:p>
    <w:p w14:paraId="09D6F10F" w14:textId="27FD1B80" w:rsidR="002962C9" w:rsidRPr="00D8581A" w:rsidRDefault="002962C9" w:rsidP="00D8581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D8581A">
        <w:rPr>
          <w:rFonts w:asciiTheme="minorHAnsi" w:hAnsiTheme="minorHAnsi" w:cstheme="minorHAnsi"/>
          <w:color w:val="000000"/>
        </w:rPr>
        <w:t xml:space="preserve">The </w:t>
      </w:r>
      <w:r w:rsidR="00D8581A">
        <w:rPr>
          <w:rFonts w:asciiTheme="minorHAnsi" w:hAnsiTheme="minorHAnsi" w:cstheme="minorHAnsi"/>
          <w:color w:val="000000"/>
        </w:rPr>
        <w:t xml:space="preserve">employee’s </w:t>
      </w:r>
      <w:r w:rsidRPr="00D8581A">
        <w:rPr>
          <w:rFonts w:asciiTheme="minorHAnsi" w:hAnsiTheme="minorHAnsi" w:cstheme="minorHAnsi"/>
          <w:color w:val="000000"/>
        </w:rPr>
        <w:t xml:space="preserve">development plan (part of the annual performance </w:t>
      </w:r>
      <w:r w:rsidR="00B6324F" w:rsidRPr="00D8581A">
        <w:rPr>
          <w:rFonts w:asciiTheme="minorHAnsi" w:hAnsiTheme="minorHAnsi" w:cstheme="minorHAnsi"/>
          <w:color w:val="000000"/>
        </w:rPr>
        <w:t xml:space="preserve">planning </w:t>
      </w:r>
      <w:r w:rsidRPr="00D8581A">
        <w:rPr>
          <w:rFonts w:asciiTheme="minorHAnsi" w:hAnsiTheme="minorHAnsi" w:cstheme="minorHAnsi"/>
          <w:color w:val="000000"/>
        </w:rPr>
        <w:t>process)</w:t>
      </w:r>
    </w:p>
    <w:p w14:paraId="5ED8E8AD" w14:textId="77777777" w:rsidR="002962C9" w:rsidRPr="00D8581A" w:rsidRDefault="002962C9" w:rsidP="003F07A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D8581A">
        <w:rPr>
          <w:rFonts w:asciiTheme="minorHAnsi" w:hAnsiTheme="minorHAnsi" w:cstheme="minorHAnsi"/>
          <w:color w:val="000000"/>
        </w:rPr>
        <w:t>The employee’s personnel file</w:t>
      </w:r>
    </w:p>
    <w:p w14:paraId="42631668" w14:textId="20C8E760" w:rsidR="002962C9" w:rsidRPr="00EA4D8A" w:rsidRDefault="002962C9" w:rsidP="00EA4D8A">
      <w:pPr>
        <w:spacing w:after="150" w:line="240" w:lineRule="auto"/>
        <w:rPr>
          <w:rFonts w:cstheme="minorHAnsi"/>
          <w:sz w:val="24"/>
          <w:szCs w:val="24"/>
        </w:rPr>
      </w:pPr>
      <w:r w:rsidRPr="00D8581A">
        <w:rPr>
          <w:rStyle w:val="Strong"/>
          <w:rFonts w:cstheme="minorHAnsi"/>
          <w:i/>
          <w:iCs/>
          <w:color w:val="C00000"/>
          <w:sz w:val="24"/>
          <w:szCs w:val="24"/>
          <w:shd w:val="clear" w:color="auto" w:fill="FFFFFF"/>
        </w:rPr>
        <w:t>IMPORTANT</w:t>
      </w:r>
      <w:r w:rsidRPr="00EA4D8A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: If the employee has not met the established development expectations, then they are not eligible to be considered for </w:t>
      </w:r>
      <w:r w:rsidR="00C61AA4" w:rsidRPr="00EA4D8A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promotion</w:t>
      </w:r>
      <w:r w:rsidRPr="00EA4D8A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.  </w:t>
      </w:r>
    </w:p>
    <w:p w14:paraId="6E5F5A49" w14:textId="35CF076A" w:rsidR="002962C9" w:rsidRPr="002962C9" w:rsidRDefault="002962C9" w:rsidP="00D8581A">
      <w:pPr>
        <w:pStyle w:val="Heading3"/>
      </w:pPr>
      <w:r w:rsidRPr="002962C9">
        <w:rPr>
          <w:rStyle w:val="Strong"/>
          <w:b/>
          <w:bCs w:val="0"/>
        </w:rPr>
        <w:t>Validation of Warranted Promotion</w:t>
      </w:r>
    </w:p>
    <w:p w14:paraId="345A49EC" w14:textId="163C95CB" w:rsidR="002962C9" w:rsidRPr="002962C9" w:rsidRDefault="002962C9" w:rsidP="003F07AE">
      <w:pPr>
        <w:pStyle w:val="NormalWeb"/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If </w:t>
      </w:r>
      <w:r w:rsidRPr="002962C9">
        <w:rPr>
          <w:rStyle w:val="Strong"/>
          <w:rFonts w:asciiTheme="minorHAnsi" w:hAnsiTheme="minorHAnsi" w:cstheme="minorHAnsi"/>
          <w:color w:val="000000"/>
        </w:rPr>
        <w:t>both</w:t>
      </w:r>
      <w:r w:rsidRPr="002962C9">
        <w:rPr>
          <w:rFonts w:asciiTheme="minorHAnsi" w:hAnsiTheme="minorHAnsi" w:cstheme="minorHAnsi"/>
          <w:color w:val="000000"/>
        </w:rPr>
        <w:t> </w:t>
      </w:r>
      <w:r w:rsidRPr="002962C9">
        <w:rPr>
          <w:rStyle w:val="Strong"/>
          <w:rFonts w:asciiTheme="minorHAnsi" w:hAnsiTheme="minorHAnsi" w:cstheme="minorHAnsi"/>
          <w:color w:val="000000"/>
        </w:rPr>
        <w:t xml:space="preserve">eligibility thresholds </w:t>
      </w:r>
      <w:r w:rsidRPr="002962C9">
        <w:rPr>
          <w:rFonts w:asciiTheme="minorHAnsi" w:hAnsiTheme="minorHAnsi" w:cstheme="minorHAnsi"/>
          <w:color w:val="000000"/>
        </w:rPr>
        <w:t>have or will be met </w:t>
      </w:r>
      <w:r w:rsidRPr="002962C9">
        <w:rPr>
          <w:rStyle w:val="Strong"/>
          <w:rFonts w:asciiTheme="minorHAnsi" w:hAnsiTheme="minorHAnsi" w:cstheme="minorHAnsi"/>
          <w:color w:val="000000"/>
        </w:rPr>
        <w:t>by Oct. 1, 202</w:t>
      </w:r>
      <w:r w:rsidR="00C61AA4">
        <w:rPr>
          <w:rStyle w:val="Strong"/>
          <w:rFonts w:asciiTheme="minorHAnsi" w:hAnsiTheme="minorHAnsi" w:cstheme="minorHAnsi"/>
          <w:color w:val="000000"/>
        </w:rPr>
        <w:t>3</w:t>
      </w:r>
      <w:r w:rsidRPr="002962C9">
        <w:rPr>
          <w:rFonts w:asciiTheme="minorHAnsi" w:hAnsiTheme="minorHAnsi" w:cstheme="minorHAnsi"/>
          <w:color w:val="000000"/>
        </w:rPr>
        <w:t>, then validate that the employee is currently demonstrating the required higher levels of work</w:t>
      </w:r>
      <w:r w:rsidRPr="002962C9">
        <w:rPr>
          <w:rStyle w:val="Emphasis"/>
          <w:rFonts w:asciiTheme="minorHAnsi" w:hAnsiTheme="minorHAnsi" w:cstheme="minorHAnsi"/>
          <w:color w:val="000000"/>
        </w:rPr>
        <w:t>,</w:t>
      </w:r>
      <w:r w:rsidRPr="002962C9">
        <w:rPr>
          <w:rFonts w:asciiTheme="minorHAnsi" w:hAnsiTheme="minorHAnsi" w:cstheme="minorHAnsi"/>
          <w:color w:val="000000"/>
        </w:rPr>
        <w:t> at a </w:t>
      </w:r>
      <w:r w:rsidRPr="002962C9">
        <w:rPr>
          <w:rStyle w:val="Emphasis"/>
          <w:rFonts w:asciiTheme="minorHAnsi" w:hAnsiTheme="minorHAnsi" w:cstheme="minorHAnsi"/>
          <w:color w:val="000000"/>
        </w:rPr>
        <w:t>“meets expectations”</w:t>
      </w:r>
      <w:r w:rsidRPr="002962C9">
        <w:rPr>
          <w:rFonts w:asciiTheme="minorHAnsi" w:hAnsiTheme="minorHAnsi" w:cstheme="minorHAnsi"/>
          <w:color w:val="000000"/>
        </w:rPr>
        <w:t> performance rating or above.</w:t>
      </w:r>
      <w:r w:rsidR="00D8581A">
        <w:rPr>
          <w:rFonts w:asciiTheme="minorHAnsi" w:hAnsiTheme="minorHAnsi" w:cstheme="minorHAnsi"/>
          <w:color w:val="000000"/>
        </w:rPr>
        <w:t xml:space="preserve"> If this can be validated, </w:t>
      </w:r>
      <w:r w:rsidRPr="002962C9">
        <w:rPr>
          <w:rFonts w:asciiTheme="minorHAnsi" w:hAnsiTheme="minorHAnsi" w:cstheme="minorHAnsi"/>
          <w:color w:val="000000"/>
        </w:rPr>
        <w:t>the</w:t>
      </w:r>
      <w:r w:rsidR="000C6B07">
        <w:rPr>
          <w:rFonts w:asciiTheme="minorHAnsi" w:hAnsiTheme="minorHAnsi" w:cstheme="minorHAnsi"/>
          <w:color w:val="000000"/>
        </w:rPr>
        <w:t>n</w:t>
      </w:r>
      <w:r w:rsidRPr="002962C9">
        <w:rPr>
          <w:rFonts w:asciiTheme="minorHAnsi" w:hAnsiTheme="minorHAnsi" w:cstheme="minorHAnsi"/>
          <w:color w:val="000000"/>
        </w:rPr>
        <w:t> </w:t>
      </w:r>
      <w:r w:rsidRPr="002962C9">
        <w:rPr>
          <w:rStyle w:val="Strong"/>
          <w:rFonts w:asciiTheme="minorHAnsi" w:hAnsiTheme="minorHAnsi" w:cstheme="minorHAnsi"/>
          <w:color w:val="000000"/>
        </w:rPr>
        <w:t>the employee is eligible for promotional consideration.</w:t>
      </w:r>
    </w:p>
    <w:p w14:paraId="06D2C365" w14:textId="77777777" w:rsidR="002962C9" w:rsidRPr="0014154E" w:rsidRDefault="002962C9" w:rsidP="00D8581A">
      <w:pPr>
        <w:pStyle w:val="Heading2"/>
      </w:pPr>
      <w:r w:rsidRPr="0014154E">
        <w:rPr>
          <w:rStyle w:val="Strong"/>
          <w:b/>
          <w:bCs w:val="0"/>
        </w:rPr>
        <w:t>II. Promotional Consideration</w:t>
      </w:r>
    </w:p>
    <w:p w14:paraId="5E9EB94E" w14:textId="7772F1CE" w:rsidR="002962C9" w:rsidRPr="002962C9" w:rsidRDefault="002962C9" w:rsidP="0014154E">
      <w:pPr>
        <w:pStyle w:val="NormalWeb"/>
        <w:shd w:val="clear" w:color="auto" w:fill="FFFFFF"/>
        <w:spacing w:before="0" w:beforeAutospacing="0" w:after="40" w:afterAutospacing="0"/>
        <w:ind w:left="36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1. Complete the </w:t>
      </w:r>
      <w:r w:rsidRPr="003F07AE">
        <w:rPr>
          <w:rFonts w:asciiTheme="minorHAnsi" w:eastAsiaTheme="majorEastAsia" w:hAnsiTheme="minorHAnsi" w:cstheme="minorHAnsi"/>
        </w:rPr>
        <w:t>Request for Job Family Promotion packet</w:t>
      </w:r>
      <w:r w:rsidRPr="002962C9">
        <w:rPr>
          <w:rFonts w:asciiTheme="minorHAnsi" w:hAnsiTheme="minorHAnsi" w:cstheme="minorHAnsi"/>
          <w:color w:val="000000"/>
        </w:rPr>
        <w:t>. </w:t>
      </w:r>
      <w:r w:rsidRPr="002962C9">
        <w:rPr>
          <w:rStyle w:val="Emphasis"/>
          <w:rFonts w:asciiTheme="minorHAnsi" w:hAnsiTheme="minorHAnsi" w:cstheme="minorHAnsi"/>
          <w:color w:val="000000"/>
        </w:rPr>
        <w:t>(Note: The packet includes the request and justification forms along with sample job family levels.)</w:t>
      </w:r>
    </w:p>
    <w:p w14:paraId="0A37C759" w14:textId="77777777" w:rsidR="002962C9" w:rsidRPr="0014154E" w:rsidRDefault="002962C9" w:rsidP="0014154E">
      <w:pPr>
        <w:pStyle w:val="ListParagraph"/>
        <w:numPr>
          <w:ilvl w:val="0"/>
          <w:numId w:val="9"/>
        </w:numPr>
        <w:shd w:val="clear" w:color="auto" w:fill="FFFFFF"/>
        <w:spacing w:after="40" w:line="240" w:lineRule="auto"/>
        <w:rPr>
          <w:rFonts w:cstheme="minorHAnsi"/>
          <w:color w:val="000000"/>
          <w:sz w:val="24"/>
          <w:szCs w:val="24"/>
        </w:rPr>
      </w:pPr>
      <w:r w:rsidRPr="0014154E">
        <w:rPr>
          <w:rFonts w:cstheme="minorHAnsi"/>
          <w:color w:val="000000"/>
          <w:sz w:val="24"/>
          <w:szCs w:val="24"/>
        </w:rPr>
        <w:t>On the justification form, the supervisor should </w:t>
      </w:r>
      <w:r w:rsidRPr="0014154E">
        <w:rPr>
          <w:rStyle w:val="Emphasis"/>
          <w:rFonts w:cstheme="minorHAnsi"/>
          <w:b/>
          <w:bCs/>
          <w:color w:val="000000"/>
          <w:sz w:val="24"/>
          <w:szCs w:val="24"/>
        </w:rPr>
        <w:t>provide at least two specific supporting examples</w:t>
      </w:r>
      <w:r w:rsidRPr="0014154E">
        <w:rPr>
          <w:rFonts w:cstheme="minorHAnsi"/>
          <w:color w:val="000000"/>
          <w:sz w:val="24"/>
          <w:szCs w:val="24"/>
        </w:rPr>
        <w:t> for each question</w:t>
      </w:r>
      <w:r w:rsidRPr="0014154E">
        <w:rPr>
          <w:rStyle w:val="Emphasis"/>
          <w:rFonts w:cstheme="minorHAnsi"/>
          <w:color w:val="000000"/>
          <w:sz w:val="24"/>
          <w:szCs w:val="24"/>
        </w:rPr>
        <w:t>.</w:t>
      </w:r>
    </w:p>
    <w:p w14:paraId="499619ED" w14:textId="77777777" w:rsidR="00A727A8" w:rsidRDefault="00A727A8" w:rsidP="003F07A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following should be validated on the form:</w:t>
      </w:r>
      <w:r w:rsidR="002962C9" w:rsidRPr="002962C9">
        <w:rPr>
          <w:rFonts w:asciiTheme="minorHAnsi" w:hAnsiTheme="minorHAnsi" w:cstheme="minorHAnsi"/>
          <w:color w:val="000000"/>
        </w:rPr>
        <w:t xml:space="preserve"> </w:t>
      </w:r>
    </w:p>
    <w:p w14:paraId="02BCBA09" w14:textId="77777777" w:rsidR="00A727A8" w:rsidRDefault="00A727A8" w:rsidP="00A727A8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2962C9" w:rsidRPr="002962C9">
        <w:rPr>
          <w:rFonts w:asciiTheme="minorHAnsi" w:hAnsiTheme="minorHAnsi" w:cstheme="minorHAnsi"/>
          <w:color w:val="000000"/>
        </w:rPr>
        <w:t>pecific levels of training and competencies in the performance of responsibilities</w:t>
      </w:r>
    </w:p>
    <w:p w14:paraId="18E744ED" w14:textId="7FB108AB" w:rsidR="002962C9" w:rsidRPr="002962C9" w:rsidRDefault="00A727A8" w:rsidP="00A727A8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2962C9" w:rsidRPr="002962C9">
        <w:rPr>
          <w:rFonts w:asciiTheme="minorHAnsi" w:hAnsiTheme="minorHAnsi" w:cstheme="minorHAnsi"/>
          <w:color w:val="000000"/>
        </w:rPr>
        <w:t xml:space="preserve">nowledge, </w:t>
      </w:r>
      <w:r w:rsidR="00D8581A" w:rsidRPr="002962C9">
        <w:rPr>
          <w:rFonts w:asciiTheme="minorHAnsi" w:hAnsiTheme="minorHAnsi" w:cstheme="minorHAnsi"/>
          <w:color w:val="000000"/>
        </w:rPr>
        <w:t>education,</w:t>
      </w:r>
      <w:r w:rsidR="002962C9" w:rsidRPr="002962C9">
        <w:rPr>
          <w:rFonts w:asciiTheme="minorHAnsi" w:hAnsiTheme="minorHAnsi" w:cstheme="minorHAnsi"/>
          <w:color w:val="000000"/>
        </w:rPr>
        <w:t xml:space="preserve"> and experience, as specified in the </w:t>
      </w:r>
      <w:r w:rsidR="002962C9" w:rsidRPr="002962C9">
        <w:rPr>
          <w:rStyle w:val="Emphasis"/>
          <w:rFonts w:asciiTheme="minorHAnsi" w:hAnsiTheme="minorHAnsi" w:cstheme="minorHAnsi"/>
          <w:color w:val="000000"/>
        </w:rPr>
        <w:t>Job Family Levels</w:t>
      </w:r>
      <w:r w:rsidR="002962C9" w:rsidRPr="002962C9">
        <w:rPr>
          <w:rFonts w:asciiTheme="minorHAnsi" w:hAnsiTheme="minorHAnsi" w:cstheme="minorHAnsi"/>
          <w:color w:val="000000"/>
        </w:rPr>
        <w:t> section of the job description</w:t>
      </w:r>
    </w:p>
    <w:p w14:paraId="7B4BF649" w14:textId="77777777" w:rsidR="002962C9" w:rsidRPr="002962C9" w:rsidRDefault="002962C9" w:rsidP="0014154E">
      <w:pPr>
        <w:pStyle w:val="NormalWeb"/>
        <w:shd w:val="clear" w:color="auto" w:fill="FFFFFF"/>
        <w:spacing w:before="0" w:beforeAutospacing="0" w:after="40" w:afterAutospacing="0"/>
        <w:ind w:left="36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2. Secure the following approvals:</w:t>
      </w:r>
    </w:p>
    <w:p w14:paraId="2C344595" w14:textId="77777777" w:rsidR="002962C9" w:rsidRPr="002962C9" w:rsidRDefault="002962C9" w:rsidP="00A727A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Supervisor</w:t>
      </w:r>
    </w:p>
    <w:p w14:paraId="6C5E30BB" w14:textId="77777777" w:rsidR="002962C9" w:rsidRPr="002962C9" w:rsidRDefault="002962C9" w:rsidP="00A727A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Department Head</w:t>
      </w:r>
    </w:p>
    <w:p w14:paraId="74805A56" w14:textId="77777777" w:rsidR="002962C9" w:rsidRPr="002962C9" w:rsidRDefault="002962C9" w:rsidP="00A727A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Dean/Director</w:t>
      </w:r>
    </w:p>
    <w:p w14:paraId="7B167E5D" w14:textId="77777777" w:rsidR="002962C9" w:rsidRPr="002962C9" w:rsidRDefault="002962C9" w:rsidP="00A727A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80" w:afterAutospacing="0"/>
        <w:rPr>
          <w:rFonts w:asciiTheme="minorHAnsi" w:hAnsiTheme="minorHAnsi" w:cstheme="minorHAnsi"/>
          <w:color w:val="000000"/>
        </w:rPr>
      </w:pPr>
      <w:r w:rsidRPr="002962C9">
        <w:rPr>
          <w:rFonts w:asciiTheme="minorHAnsi" w:hAnsiTheme="minorHAnsi" w:cstheme="minorHAnsi"/>
          <w:color w:val="000000"/>
        </w:rPr>
        <w:t>HR Liaison</w:t>
      </w:r>
    </w:p>
    <w:p w14:paraId="03345406" w14:textId="33F851F3" w:rsidR="0018504E" w:rsidRPr="003F07AE" w:rsidRDefault="002962C9" w:rsidP="0014154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648" w:hanging="288"/>
        <w:rPr>
          <w:rFonts w:asciiTheme="minorHAnsi" w:hAnsiTheme="minorHAnsi" w:cstheme="minorHAnsi"/>
        </w:rPr>
      </w:pPr>
      <w:r w:rsidRPr="002962C9">
        <w:rPr>
          <w:rFonts w:asciiTheme="minorHAnsi" w:hAnsiTheme="minorHAnsi" w:cstheme="minorHAnsi"/>
          <w:color w:val="000000"/>
        </w:rPr>
        <w:t>Supervisors should submit the completed, validated</w:t>
      </w:r>
      <w:r w:rsidR="00A727A8">
        <w:rPr>
          <w:rFonts w:asciiTheme="minorHAnsi" w:hAnsiTheme="minorHAnsi" w:cstheme="minorHAnsi"/>
          <w:color w:val="000000"/>
        </w:rPr>
        <w:t>,</w:t>
      </w:r>
      <w:r w:rsidRPr="002962C9">
        <w:rPr>
          <w:rFonts w:asciiTheme="minorHAnsi" w:hAnsiTheme="minorHAnsi" w:cstheme="minorHAnsi"/>
          <w:color w:val="000000"/>
        </w:rPr>
        <w:t xml:space="preserve"> and signed packet, along with any supporting documentation, to the HR Liaison.</w:t>
      </w:r>
      <w:r w:rsidR="003F07AE">
        <w:rPr>
          <w:rFonts w:cstheme="minorHAnsi"/>
        </w:rPr>
        <w:t xml:space="preserve"> </w:t>
      </w:r>
      <w:r w:rsidR="003F07AE" w:rsidRPr="003F07AE">
        <w:rPr>
          <w:rFonts w:asciiTheme="minorHAnsi" w:hAnsiTheme="minorHAnsi" w:cstheme="minorHAnsi"/>
        </w:rPr>
        <w:t xml:space="preserve">The HR Liaison will then submit the packet to University Human Resources. </w:t>
      </w:r>
    </w:p>
    <w:sectPr w:rsidR="0018504E" w:rsidRPr="003F07AE" w:rsidSect="00DA329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78E2" w14:textId="77777777" w:rsidR="006B5E18" w:rsidRDefault="006B5E18" w:rsidP="00CE7FA0">
      <w:pPr>
        <w:spacing w:after="0" w:line="240" w:lineRule="auto"/>
      </w:pPr>
      <w:r>
        <w:separator/>
      </w:r>
    </w:p>
  </w:endnote>
  <w:endnote w:type="continuationSeparator" w:id="0">
    <w:p w14:paraId="48150491" w14:textId="77777777" w:rsidR="006B5E18" w:rsidRDefault="006B5E18" w:rsidP="00CE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024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49935" w14:textId="443CC776" w:rsidR="00CE7FA0" w:rsidRDefault="00CE7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9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266DA8" w14:textId="77777777" w:rsidR="00CE7FA0" w:rsidRDefault="00CE7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9038" w14:textId="77777777" w:rsidR="006B5E18" w:rsidRDefault="006B5E18" w:rsidP="00CE7FA0">
      <w:pPr>
        <w:spacing w:after="0" w:line="240" w:lineRule="auto"/>
      </w:pPr>
      <w:r>
        <w:separator/>
      </w:r>
    </w:p>
  </w:footnote>
  <w:footnote w:type="continuationSeparator" w:id="0">
    <w:p w14:paraId="7C2AAFBA" w14:textId="77777777" w:rsidR="006B5E18" w:rsidRDefault="006B5E18" w:rsidP="00CE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0B93" w14:textId="3831CA39" w:rsidR="000C6B07" w:rsidRDefault="000C6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54"/>
    <w:multiLevelType w:val="hybridMultilevel"/>
    <w:tmpl w:val="B156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2770"/>
    <w:multiLevelType w:val="hybridMultilevel"/>
    <w:tmpl w:val="662E5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7E51"/>
    <w:multiLevelType w:val="hybridMultilevel"/>
    <w:tmpl w:val="9B14B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E3715"/>
    <w:multiLevelType w:val="hybridMultilevel"/>
    <w:tmpl w:val="6116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1ABC"/>
    <w:multiLevelType w:val="hybridMultilevel"/>
    <w:tmpl w:val="3738A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05026"/>
    <w:multiLevelType w:val="hybridMultilevel"/>
    <w:tmpl w:val="24EC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F5D4B"/>
    <w:multiLevelType w:val="hybridMultilevel"/>
    <w:tmpl w:val="A984B738"/>
    <w:lvl w:ilvl="0" w:tplc="8C4259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3D514E"/>
    <w:multiLevelType w:val="hybridMultilevel"/>
    <w:tmpl w:val="DA2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06B15"/>
    <w:multiLevelType w:val="hybridMultilevel"/>
    <w:tmpl w:val="93B64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EB4737"/>
    <w:multiLevelType w:val="hybridMultilevel"/>
    <w:tmpl w:val="7E6EE6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03239"/>
    <w:multiLevelType w:val="hybridMultilevel"/>
    <w:tmpl w:val="82125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A359D5"/>
    <w:multiLevelType w:val="hybridMultilevel"/>
    <w:tmpl w:val="2A0A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5636A"/>
    <w:multiLevelType w:val="hybridMultilevel"/>
    <w:tmpl w:val="1D04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474509">
    <w:abstractNumId w:val="6"/>
  </w:num>
  <w:num w:numId="2" w16cid:durableId="1207107869">
    <w:abstractNumId w:val="7"/>
  </w:num>
  <w:num w:numId="3" w16cid:durableId="1105425298">
    <w:abstractNumId w:val="11"/>
  </w:num>
  <w:num w:numId="4" w16cid:durableId="1800221129">
    <w:abstractNumId w:val="3"/>
  </w:num>
  <w:num w:numId="5" w16cid:durableId="1128739691">
    <w:abstractNumId w:val="5"/>
  </w:num>
  <w:num w:numId="6" w16cid:durableId="854926930">
    <w:abstractNumId w:val="4"/>
  </w:num>
  <w:num w:numId="7" w16cid:durableId="1305428381">
    <w:abstractNumId w:val="1"/>
  </w:num>
  <w:num w:numId="8" w16cid:durableId="1976444636">
    <w:abstractNumId w:val="0"/>
  </w:num>
  <w:num w:numId="9" w16cid:durableId="857082895">
    <w:abstractNumId w:val="2"/>
  </w:num>
  <w:num w:numId="10" w16cid:durableId="33779259">
    <w:abstractNumId w:val="8"/>
  </w:num>
  <w:num w:numId="11" w16cid:durableId="559437065">
    <w:abstractNumId w:val="12"/>
  </w:num>
  <w:num w:numId="12" w16cid:durableId="1793282574">
    <w:abstractNumId w:val="10"/>
  </w:num>
  <w:num w:numId="13" w16cid:durableId="15433958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3D"/>
    <w:rsid w:val="0000256D"/>
    <w:rsid w:val="00057B7B"/>
    <w:rsid w:val="00061AC2"/>
    <w:rsid w:val="00064E9B"/>
    <w:rsid w:val="000C6B07"/>
    <w:rsid w:val="000F0DAF"/>
    <w:rsid w:val="00120890"/>
    <w:rsid w:val="0014154E"/>
    <w:rsid w:val="00143997"/>
    <w:rsid w:val="001616D5"/>
    <w:rsid w:val="0018504E"/>
    <w:rsid w:val="001D1885"/>
    <w:rsid w:val="00233D3B"/>
    <w:rsid w:val="002962C9"/>
    <w:rsid w:val="002A0AF9"/>
    <w:rsid w:val="002B1605"/>
    <w:rsid w:val="002B7278"/>
    <w:rsid w:val="002E56CF"/>
    <w:rsid w:val="00357F41"/>
    <w:rsid w:val="003816C6"/>
    <w:rsid w:val="00381967"/>
    <w:rsid w:val="00384BAE"/>
    <w:rsid w:val="003902EC"/>
    <w:rsid w:val="003A7888"/>
    <w:rsid w:val="003D5F0B"/>
    <w:rsid w:val="003F07AE"/>
    <w:rsid w:val="00417058"/>
    <w:rsid w:val="0044400A"/>
    <w:rsid w:val="004B6E4B"/>
    <w:rsid w:val="004C5FB7"/>
    <w:rsid w:val="00523350"/>
    <w:rsid w:val="0056300F"/>
    <w:rsid w:val="005A44B9"/>
    <w:rsid w:val="005C1AE6"/>
    <w:rsid w:val="005E2465"/>
    <w:rsid w:val="00616EE0"/>
    <w:rsid w:val="00624E73"/>
    <w:rsid w:val="00627169"/>
    <w:rsid w:val="00644AC1"/>
    <w:rsid w:val="006543B9"/>
    <w:rsid w:val="00670EE1"/>
    <w:rsid w:val="006A39B0"/>
    <w:rsid w:val="006B5E18"/>
    <w:rsid w:val="006D4EC2"/>
    <w:rsid w:val="00700206"/>
    <w:rsid w:val="00705120"/>
    <w:rsid w:val="0074194E"/>
    <w:rsid w:val="00756670"/>
    <w:rsid w:val="00760D6B"/>
    <w:rsid w:val="00780E1E"/>
    <w:rsid w:val="007909DD"/>
    <w:rsid w:val="00792D53"/>
    <w:rsid w:val="007959E2"/>
    <w:rsid w:val="007A4E0B"/>
    <w:rsid w:val="007B3497"/>
    <w:rsid w:val="007B65E7"/>
    <w:rsid w:val="007D602E"/>
    <w:rsid w:val="007E109F"/>
    <w:rsid w:val="007F34DF"/>
    <w:rsid w:val="00817EFA"/>
    <w:rsid w:val="008534F2"/>
    <w:rsid w:val="0087596A"/>
    <w:rsid w:val="008C6068"/>
    <w:rsid w:val="008D252A"/>
    <w:rsid w:val="008E01A3"/>
    <w:rsid w:val="008E6CE8"/>
    <w:rsid w:val="00970F3C"/>
    <w:rsid w:val="00973809"/>
    <w:rsid w:val="009827A7"/>
    <w:rsid w:val="009A26A8"/>
    <w:rsid w:val="009E10DB"/>
    <w:rsid w:val="00A07D58"/>
    <w:rsid w:val="00A404B9"/>
    <w:rsid w:val="00A4101E"/>
    <w:rsid w:val="00A727A8"/>
    <w:rsid w:val="00A87A0D"/>
    <w:rsid w:val="00A95701"/>
    <w:rsid w:val="00AA0D0D"/>
    <w:rsid w:val="00AC7E9A"/>
    <w:rsid w:val="00B142F5"/>
    <w:rsid w:val="00B2766F"/>
    <w:rsid w:val="00B44533"/>
    <w:rsid w:val="00B5438B"/>
    <w:rsid w:val="00B6324F"/>
    <w:rsid w:val="00BB786B"/>
    <w:rsid w:val="00C056F6"/>
    <w:rsid w:val="00C16A34"/>
    <w:rsid w:val="00C322B1"/>
    <w:rsid w:val="00C50A99"/>
    <w:rsid w:val="00C53493"/>
    <w:rsid w:val="00C55828"/>
    <w:rsid w:val="00C61AA4"/>
    <w:rsid w:val="00CC012C"/>
    <w:rsid w:val="00CD534E"/>
    <w:rsid w:val="00CE7FA0"/>
    <w:rsid w:val="00D26E6F"/>
    <w:rsid w:val="00D31BD6"/>
    <w:rsid w:val="00D407C4"/>
    <w:rsid w:val="00D470EA"/>
    <w:rsid w:val="00D56D6B"/>
    <w:rsid w:val="00D8581A"/>
    <w:rsid w:val="00D87B30"/>
    <w:rsid w:val="00DA3290"/>
    <w:rsid w:val="00DA3BC7"/>
    <w:rsid w:val="00DA3EFF"/>
    <w:rsid w:val="00DC4D3C"/>
    <w:rsid w:val="00DE3315"/>
    <w:rsid w:val="00E025D1"/>
    <w:rsid w:val="00E151CA"/>
    <w:rsid w:val="00E34961"/>
    <w:rsid w:val="00E36D65"/>
    <w:rsid w:val="00E5331D"/>
    <w:rsid w:val="00E55D59"/>
    <w:rsid w:val="00E96AC6"/>
    <w:rsid w:val="00EA4D8A"/>
    <w:rsid w:val="00EF31A3"/>
    <w:rsid w:val="00F02BBD"/>
    <w:rsid w:val="00F163AA"/>
    <w:rsid w:val="00F64C31"/>
    <w:rsid w:val="00F76231"/>
    <w:rsid w:val="00F76ACA"/>
    <w:rsid w:val="00F90B50"/>
    <w:rsid w:val="00F9131F"/>
    <w:rsid w:val="00FE4B6C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AB014"/>
  <w15:docId w15:val="{CBC5864F-3837-4644-A9B1-1A9D7288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AA"/>
    <w:pPr>
      <w:keepNext/>
      <w:keepLines/>
      <w:spacing w:before="240" w:after="0"/>
      <w:jc w:val="center"/>
      <w:outlineLvl w:val="0"/>
    </w:pPr>
    <w:rPr>
      <w:rFonts w:eastAsiaTheme="majorEastAsia" w:cstheme="minorHAnsi"/>
      <w:cap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81A"/>
    <w:pPr>
      <w:keepNext/>
      <w:keepLines/>
      <w:spacing w:before="120" w:after="120" w:line="240" w:lineRule="auto"/>
      <w:ind w:left="360" w:hanging="360"/>
      <w:outlineLvl w:val="1"/>
    </w:pPr>
    <w:rPr>
      <w:rFonts w:eastAsiaTheme="majorEastAsia" w:cstheme="minorHAnsi"/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1A"/>
    <w:pPr>
      <w:shd w:val="clear" w:color="auto" w:fill="FFFFFF"/>
      <w:spacing w:after="80" w:line="240" w:lineRule="auto"/>
      <w:contextualSpacing/>
      <w:jc w:val="both"/>
      <w:outlineLvl w:val="2"/>
    </w:pPr>
    <w:rPr>
      <w:rFonts w:cstheme="minorHAnsi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6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6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5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B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AA"/>
    <w:rPr>
      <w:rFonts w:eastAsiaTheme="majorEastAsia" w:cstheme="minorHAnsi"/>
      <w:cap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581A"/>
    <w:rPr>
      <w:rFonts w:eastAsiaTheme="majorEastAsia" w:cstheme="minorHAnsi"/>
      <w:b/>
      <w:color w:val="00206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A0"/>
  </w:style>
  <w:style w:type="paragraph" w:styleId="Footer">
    <w:name w:val="footer"/>
    <w:basedOn w:val="Normal"/>
    <w:link w:val="FooterChar"/>
    <w:uiPriority w:val="99"/>
    <w:unhideWhenUsed/>
    <w:rsid w:val="00CE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A0"/>
  </w:style>
  <w:style w:type="character" w:styleId="CommentReference">
    <w:name w:val="annotation reference"/>
    <w:basedOn w:val="DefaultParagraphFont"/>
    <w:uiPriority w:val="99"/>
    <w:semiHidden/>
    <w:unhideWhenUsed/>
    <w:rsid w:val="00B54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38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8581A"/>
    <w:rPr>
      <w:rFonts w:cstheme="minorHAnsi"/>
      <w:b/>
      <w:color w:val="000000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29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62C9"/>
    <w:rPr>
      <w:b/>
      <w:bCs/>
    </w:rPr>
  </w:style>
  <w:style w:type="character" w:styleId="Emphasis">
    <w:name w:val="Emphasis"/>
    <w:basedOn w:val="DefaultParagraphFont"/>
    <w:uiPriority w:val="20"/>
    <w:qFormat/>
    <w:rsid w:val="002962C9"/>
    <w:rPr>
      <w:i/>
      <w:iCs/>
    </w:rPr>
  </w:style>
  <w:style w:type="paragraph" w:styleId="Revision">
    <w:name w:val="Revision"/>
    <w:hidden/>
    <w:uiPriority w:val="99"/>
    <w:semiHidden/>
    <w:rsid w:val="007F3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burn.edu/administration/human_resources/compensation/ccp/jd/jd-title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71CE4E9C9B14A8934DAA609F611AE" ma:contentTypeVersion="13" ma:contentTypeDescription="Create a new document." ma:contentTypeScope="" ma:versionID="0b063c14d5a8ac6f474d88266029f09c">
  <xsd:schema xmlns:xsd="http://www.w3.org/2001/XMLSchema" xmlns:xs="http://www.w3.org/2001/XMLSchema" xmlns:p="http://schemas.microsoft.com/office/2006/metadata/properties" xmlns:ns3="c02ff646-a75b-435b-bd86-3943d83caf93" xmlns:ns4="47ff3dc1-7021-4582-b69f-e5e46c22f2a5" targetNamespace="http://schemas.microsoft.com/office/2006/metadata/properties" ma:root="true" ma:fieldsID="38334ec5a747f891d1a8f63c9bbb1393" ns3:_="" ns4:_="">
    <xsd:import namespace="c02ff646-a75b-435b-bd86-3943d83caf93"/>
    <xsd:import namespace="47ff3dc1-7021-4582-b69f-e5e46c22f2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f646-a75b-435b-bd86-3943d83ca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3dc1-7021-4582-b69f-e5e46c22f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0B39A-A318-46E1-9A72-9EA92B34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5AED0-9E8A-4905-B536-992A3FA94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0F0A5-6D38-46DE-B6C3-A40366769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ff646-a75b-435b-bd86-3943d83caf93"/>
    <ds:schemaRef ds:uri="47ff3dc1-7021-4582-b69f-e5e46c22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Systems Support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 Burdg</dc:creator>
  <cp:lastModifiedBy>Patrick Johnston</cp:lastModifiedBy>
  <cp:revision>3</cp:revision>
  <cp:lastPrinted>2023-02-20T16:00:00Z</cp:lastPrinted>
  <dcterms:created xsi:type="dcterms:W3CDTF">2023-02-24T15:18:00Z</dcterms:created>
  <dcterms:modified xsi:type="dcterms:W3CDTF">2023-02-24T15:30:00Z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0x0101006D971CE4E9C9B14A8934DAA609F611AE</vt:lpwstr>
  </property>
</Properties>
</file>