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7D" w:rsidRDefault="0032257D" w:rsidP="00194192">
      <w:pPr>
        <w:pStyle w:val="Default"/>
        <w:jc w:val="center"/>
        <w:rPr>
          <w:sz w:val="28"/>
          <w:szCs w:val="28"/>
        </w:rPr>
      </w:pPr>
      <w:r>
        <w:rPr>
          <w:b/>
          <w:bCs/>
          <w:sz w:val="28"/>
          <w:szCs w:val="28"/>
        </w:rPr>
        <w:t>Auburn University Procedures for</w:t>
      </w:r>
    </w:p>
    <w:p w:rsidR="0032257D" w:rsidRDefault="00BD3ADB" w:rsidP="00194192">
      <w:pPr>
        <w:pStyle w:val="Default"/>
        <w:jc w:val="center"/>
        <w:rPr>
          <w:sz w:val="28"/>
          <w:szCs w:val="28"/>
        </w:rPr>
      </w:pPr>
      <w:r>
        <w:rPr>
          <w:b/>
          <w:bCs/>
          <w:sz w:val="28"/>
          <w:szCs w:val="28"/>
        </w:rPr>
        <w:t>Financial Conflict</w:t>
      </w:r>
      <w:r w:rsidR="0032257D">
        <w:rPr>
          <w:b/>
          <w:bCs/>
          <w:sz w:val="28"/>
          <w:szCs w:val="28"/>
        </w:rPr>
        <w:t xml:space="preserve"> of Interest </w:t>
      </w:r>
      <w:r w:rsidR="00A40EB1">
        <w:rPr>
          <w:b/>
          <w:bCs/>
          <w:sz w:val="28"/>
          <w:szCs w:val="28"/>
        </w:rPr>
        <w:t>Policy for Research and Related Activities</w:t>
      </w:r>
    </w:p>
    <w:p w:rsidR="00194192" w:rsidRDefault="00194192" w:rsidP="0032257D">
      <w:pPr>
        <w:pStyle w:val="Default"/>
        <w:rPr>
          <w:b/>
          <w:bCs/>
          <w:sz w:val="22"/>
          <w:szCs w:val="22"/>
        </w:rPr>
      </w:pPr>
    </w:p>
    <w:p w:rsidR="004822A7" w:rsidRDefault="004822A7" w:rsidP="003E1217">
      <w:pPr>
        <w:pStyle w:val="Default"/>
        <w:rPr>
          <w:b/>
          <w:bCs/>
          <w:sz w:val="28"/>
          <w:szCs w:val="28"/>
        </w:rPr>
      </w:pPr>
    </w:p>
    <w:p w:rsidR="0032257D" w:rsidRDefault="0032257D" w:rsidP="003E1217">
      <w:pPr>
        <w:pStyle w:val="Default"/>
        <w:rPr>
          <w:b/>
          <w:bCs/>
          <w:sz w:val="28"/>
          <w:szCs w:val="28"/>
        </w:rPr>
      </w:pPr>
      <w:r w:rsidRPr="003E1217">
        <w:rPr>
          <w:b/>
          <w:bCs/>
          <w:sz w:val="28"/>
          <w:szCs w:val="28"/>
        </w:rPr>
        <w:t xml:space="preserve">Introduction </w:t>
      </w:r>
    </w:p>
    <w:p w:rsidR="004822A7" w:rsidRPr="003E1217" w:rsidRDefault="004822A7" w:rsidP="003E1217">
      <w:pPr>
        <w:pStyle w:val="Default"/>
        <w:rPr>
          <w:sz w:val="28"/>
          <w:szCs w:val="28"/>
        </w:rPr>
      </w:pPr>
    </w:p>
    <w:p w:rsidR="0032257D" w:rsidRPr="004822A7" w:rsidRDefault="0032257D" w:rsidP="0032257D">
      <w:pPr>
        <w:pStyle w:val="Default"/>
        <w:rPr>
          <w:sz w:val="22"/>
          <w:szCs w:val="22"/>
        </w:rPr>
      </w:pPr>
      <w:r w:rsidRPr="004822A7">
        <w:rPr>
          <w:sz w:val="22"/>
          <w:szCs w:val="22"/>
        </w:rPr>
        <w:t xml:space="preserve">Auburn University (“the University”) has adopted as its basic policy on conflicts of interest the joint American Association of University Professors (AAUP) and the American Council on Education policy statement “On Preventing Conflicts of Interest in Government-Sponsored Research at Universities” (AAUP </w:t>
      </w:r>
      <w:r w:rsidR="0040483C" w:rsidRPr="004822A7">
        <w:rPr>
          <w:sz w:val="22"/>
          <w:szCs w:val="22"/>
        </w:rPr>
        <w:t>Policy Documents and Reports, 9</w:t>
      </w:r>
      <w:r w:rsidR="0040483C" w:rsidRPr="004822A7">
        <w:rPr>
          <w:sz w:val="22"/>
          <w:szCs w:val="22"/>
          <w:vertAlign w:val="superscript"/>
        </w:rPr>
        <w:t>th</w:t>
      </w:r>
      <w:r w:rsidR="0040483C" w:rsidRPr="004822A7">
        <w:rPr>
          <w:sz w:val="22"/>
          <w:szCs w:val="22"/>
        </w:rPr>
        <w:t xml:space="preserve"> Edition</w:t>
      </w:r>
      <w:r w:rsidRPr="004822A7">
        <w:rPr>
          <w:sz w:val="22"/>
          <w:szCs w:val="22"/>
        </w:rPr>
        <w:t xml:space="preserve">, </w:t>
      </w:r>
      <w:r w:rsidR="0040483C" w:rsidRPr="004822A7">
        <w:rPr>
          <w:sz w:val="22"/>
          <w:szCs w:val="22"/>
        </w:rPr>
        <w:t>2001</w:t>
      </w:r>
      <w:r w:rsidRPr="004822A7">
        <w:rPr>
          <w:sz w:val="22"/>
          <w:szCs w:val="22"/>
        </w:rPr>
        <w:t xml:space="preserve">, pp. </w:t>
      </w:r>
      <w:r w:rsidR="0040483C" w:rsidRPr="004822A7">
        <w:rPr>
          <w:sz w:val="22"/>
          <w:szCs w:val="22"/>
        </w:rPr>
        <w:t>144-146</w:t>
      </w:r>
      <w:r w:rsidRPr="004822A7">
        <w:rPr>
          <w:sz w:val="22"/>
          <w:szCs w:val="22"/>
        </w:rPr>
        <w:t>; Auburn University Faculty Handbook (“Handbook”)). The Handbook directs the President to formulate, implement and publicize procedures to enforce this policy as requ</w:t>
      </w:r>
      <w:r w:rsidR="00194192" w:rsidRPr="004822A7">
        <w:rPr>
          <w:sz w:val="22"/>
          <w:szCs w:val="22"/>
        </w:rPr>
        <w:t>ired by applicable regulations.</w:t>
      </w:r>
    </w:p>
    <w:p w:rsidR="00194192" w:rsidRPr="004822A7" w:rsidRDefault="00194192" w:rsidP="0032257D">
      <w:pPr>
        <w:pStyle w:val="Default"/>
        <w:rPr>
          <w:sz w:val="22"/>
          <w:szCs w:val="22"/>
        </w:rPr>
      </w:pPr>
    </w:p>
    <w:p w:rsidR="0032257D" w:rsidRPr="004822A7" w:rsidRDefault="0032257D" w:rsidP="0032257D">
      <w:pPr>
        <w:pStyle w:val="Default"/>
        <w:rPr>
          <w:sz w:val="22"/>
          <w:szCs w:val="22"/>
        </w:rPr>
      </w:pPr>
      <w:r w:rsidRPr="004822A7">
        <w:rPr>
          <w:sz w:val="22"/>
          <w:szCs w:val="22"/>
        </w:rPr>
        <w:t xml:space="preserve">Further, </w:t>
      </w:r>
      <w:r w:rsidR="005834BA" w:rsidRPr="004822A7">
        <w:rPr>
          <w:sz w:val="22"/>
          <w:szCs w:val="22"/>
        </w:rPr>
        <w:t>the University has adopted the</w:t>
      </w:r>
      <w:r w:rsidRPr="004822A7">
        <w:rPr>
          <w:sz w:val="22"/>
          <w:szCs w:val="22"/>
        </w:rPr>
        <w:t xml:space="preserve"> Financial Conflict of Interest Policy</w:t>
      </w:r>
      <w:r w:rsidR="005834BA" w:rsidRPr="004822A7">
        <w:rPr>
          <w:sz w:val="22"/>
          <w:szCs w:val="22"/>
        </w:rPr>
        <w:t xml:space="preserve"> for Research and Related Activities (“</w:t>
      </w:r>
      <w:r w:rsidRPr="004822A7">
        <w:rPr>
          <w:sz w:val="22"/>
          <w:szCs w:val="22"/>
        </w:rPr>
        <w:t xml:space="preserve">FCOI Policy”) to </w:t>
      </w:r>
      <w:r w:rsidR="005834BA" w:rsidRPr="004822A7">
        <w:rPr>
          <w:sz w:val="22"/>
          <w:szCs w:val="22"/>
        </w:rPr>
        <w:t xml:space="preserve">ensure that </w:t>
      </w:r>
      <w:r w:rsidR="00926856" w:rsidRPr="004822A7">
        <w:rPr>
          <w:sz w:val="22"/>
          <w:szCs w:val="22"/>
        </w:rPr>
        <w:t xml:space="preserve">faculty and other employees </w:t>
      </w:r>
      <w:r w:rsidR="005834BA" w:rsidRPr="004822A7">
        <w:rPr>
          <w:sz w:val="22"/>
          <w:szCs w:val="22"/>
        </w:rPr>
        <w:t xml:space="preserve">are made aware of such </w:t>
      </w:r>
      <w:proofErr w:type="gramStart"/>
      <w:r w:rsidR="005834BA" w:rsidRPr="004822A7">
        <w:rPr>
          <w:sz w:val="22"/>
          <w:szCs w:val="22"/>
        </w:rPr>
        <w:t>conflicts,</w:t>
      </w:r>
      <w:proofErr w:type="gramEnd"/>
      <w:r w:rsidR="005834BA" w:rsidRPr="004822A7">
        <w:rPr>
          <w:sz w:val="22"/>
          <w:szCs w:val="22"/>
        </w:rPr>
        <w:t xml:space="preserve"> are du</w:t>
      </w:r>
      <w:r w:rsidR="004822A7">
        <w:rPr>
          <w:sz w:val="22"/>
          <w:szCs w:val="22"/>
        </w:rPr>
        <w:t>tiful in internally disclosing Financial I</w:t>
      </w:r>
      <w:r w:rsidR="00A40EB1" w:rsidRPr="004822A7">
        <w:rPr>
          <w:sz w:val="22"/>
          <w:szCs w:val="22"/>
        </w:rPr>
        <w:t>nterests</w:t>
      </w:r>
      <w:r w:rsidR="005834BA" w:rsidRPr="004822A7">
        <w:rPr>
          <w:sz w:val="22"/>
          <w:szCs w:val="22"/>
        </w:rPr>
        <w:t xml:space="preserve">, and that </w:t>
      </w:r>
      <w:r w:rsidR="00A40EB1" w:rsidRPr="004822A7">
        <w:rPr>
          <w:sz w:val="22"/>
          <w:szCs w:val="22"/>
        </w:rPr>
        <w:t>identified</w:t>
      </w:r>
      <w:r w:rsidR="005834BA" w:rsidRPr="004822A7">
        <w:rPr>
          <w:sz w:val="22"/>
          <w:szCs w:val="22"/>
        </w:rPr>
        <w:t xml:space="preserve"> conflicts receive scrupulous attention and </w:t>
      </w:r>
      <w:r w:rsidR="005834BA" w:rsidRPr="004822A7">
        <w:rPr>
          <w:color w:val="000000" w:themeColor="text1"/>
          <w:sz w:val="22"/>
          <w:szCs w:val="22"/>
        </w:rPr>
        <w:t>management.</w:t>
      </w:r>
      <w:r w:rsidR="00194192" w:rsidRPr="004822A7">
        <w:rPr>
          <w:color w:val="000000" w:themeColor="text1"/>
          <w:sz w:val="22"/>
          <w:szCs w:val="22"/>
        </w:rPr>
        <w:t xml:space="preserve"> </w:t>
      </w:r>
      <w:r w:rsidRPr="004822A7">
        <w:rPr>
          <w:color w:val="000000" w:themeColor="text1"/>
          <w:sz w:val="22"/>
          <w:szCs w:val="22"/>
        </w:rPr>
        <w:t xml:space="preserve"> The following related procedures are not intended </w:t>
      </w:r>
      <w:r w:rsidRPr="004822A7">
        <w:rPr>
          <w:sz w:val="22"/>
          <w:szCs w:val="22"/>
        </w:rPr>
        <w:t xml:space="preserve">to substitute for compliance with the Alabama code of ethics for public officials and employees. </w:t>
      </w:r>
      <w:proofErr w:type="gramStart"/>
      <w:r w:rsidRPr="004822A7">
        <w:rPr>
          <w:sz w:val="22"/>
          <w:szCs w:val="22"/>
        </w:rPr>
        <w:t>(Code of Alab</w:t>
      </w:r>
      <w:r w:rsidR="005834BA" w:rsidRPr="004822A7">
        <w:rPr>
          <w:sz w:val="22"/>
          <w:szCs w:val="22"/>
        </w:rPr>
        <w:t>ama 1975 Title 36, Chapter 25).</w:t>
      </w:r>
      <w:proofErr w:type="gramEnd"/>
      <w:r w:rsidR="00721D4B" w:rsidRPr="004822A7">
        <w:rPr>
          <w:sz w:val="22"/>
          <w:szCs w:val="22"/>
        </w:rPr>
        <w:t xml:space="preserve"> </w:t>
      </w:r>
    </w:p>
    <w:p w:rsidR="005834BA" w:rsidRPr="004822A7" w:rsidRDefault="005834BA" w:rsidP="0032257D">
      <w:pPr>
        <w:pStyle w:val="Default"/>
        <w:rPr>
          <w:sz w:val="22"/>
          <w:szCs w:val="22"/>
        </w:rPr>
      </w:pPr>
    </w:p>
    <w:p w:rsidR="0032257D" w:rsidRPr="003E1217" w:rsidRDefault="0032257D" w:rsidP="00721D4B">
      <w:pPr>
        <w:pStyle w:val="Default"/>
        <w:tabs>
          <w:tab w:val="left" w:pos="5213"/>
        </w:tabs>
        <w:rPr>
          <w:sz w:val="28"/>
          <w:szCs w:val="28"/>
        </w:rPr>
      </w:pPr>
      <w:r w:rsidRPr="003E1217">
        <w:rPr>
          <w:b/>
          <w:bCs/>
          <w:sz w:val="28"/>
          <w:szCs w:val="28"/>
        </w:rPr>
        <w:t xml:space="preserve">Definitions </w:t>
      </w:r>
      <w:r w:rsidR="00721D4B">
        <w:rPr>
          <w:b/>
          <w:bCs/>
          <w:sz w:val="28"/>
          <w:szCs w:val="28"/>
        </w:rPr>
        <w:tab/>
      </w:r>
    </w:p>
    <w:p w:rsidR="0032257D" w:rsidRDefault="0032257D" w:rsidP="0032257D">
      <w:pPr>
        <w:pStyle w:val="Default"/>
        <w:rPr>
          <w:sz w:val="22"/>
          <w:szCs w:val="22"/>
        </w:rPr>
      </w:pPr>
    </w:p>
    <w:p w:rsidR="0032257D" w:rsidRDefault="0032257D" w:rsidP="00194192">
      <w:pPr>
        <w:rPr>
          <w:rFonts w:asciiTheme="minorHAnsi" w:hAnsiTheme="minorHAnsi"/>
          <w:sz w:val="22"/>
          <w:szCs w:val="22"/>
        </w:rPr>
      </w:pPr>
      <w:r w:rsidRPr="00194192">
        <w:rPr>
          <w:rFonts w:asciiTheme="minorHAnsi" w:hAnsiTheme="minorHAnsi"/>
          <w:b/>
          <w:bCs/>
          <w:sz w:val="22"/>
          <w:szCs w:val="22"/>
        </w:rPr>
        <w:t xml:space="preserve">Authorized Institutional Representative – </w:t>
      </w:r>
      <w:r w:rsidRPr="00194192">
        <w:rPr>
          <w:rFonts w:asciiTheme="minorHAnsi" w:hAnsiTheme="minorHAnsi"/>
          <w:sz w:val="22"/>
          <w:szCs w:val="22"/>
        </w:rPr>
        <w:t>is, for the purposes of</w:t>
      </w:r>
      <w:r w:rsidR="00A40EB1">
        <w:rPr>
          <w:rFonts w:asciiTheme="minorHAnsi" w:hAnsiTheme="minorHAnsi"/>
          <w:sz w:val="22"/>
          <w:szCs w:val="22"/>
        </w:rPr>
        <w:t xml:space="preserve"> the </w:t>
      </w:r>
      <w:r w:rsidRPr="00194192">
        <w:rPr>
          <w:rFonts w:asciiTheme="minorHAnsi" w:hAnsiTheme="minorHAnsi"/>
          <w:sz w:val="22"/>
          <w:szCs w:val="22"/>
        </w:rPr>
        <w:t xml:space="preserve">FCOI </w:t>
      </w:r>
      <w:r w:rsidR="00A40EB1">
        <w:rPr>
          <w:rFonts w:asciiTheme="minorHAnsi" w:hAnsiTheme="minorHAnsi"/>
          <w:sz w:val="22"/>
          <w:szCs w:val="22"/>
        </w:rPr>
        <w:t>Policy and Procedures</w:t>
      </w:r>
      <w:r w:rsidRPr="00194192">
        <w:rPr>
          <w:rFonts w:asciiTheme="minorHAnsi" w:hAnsiTheme="minorHAnsi"/>
          <w:sz w:val="22"/>
          <w:szCs w:val="22"/>
        </w:rPr>
        <w:t>, the Vice President for Research</w:t>
      </w:r>
      <w:r w:rsidR="00A40EB1">
        <w:rPr>
          <w:rFonts w:asciiTheme="minorHAnsi" w:hAnsiTheme="minorHAnsi"/>
          <w:sz w:val="22"/>
          <w:szCs w:val="22"/>
        </w:rPr>
        <w:t xml:space="preserve"> and Economic Development</w:t>
      </w:r>
      <w:r w:rsidRPr="00194192">
        <w:rPr>
          <w:rFonts w:asciiTheme="minorHAnsi" w:hAnsiTheme="minorHAnsi"/>
          <w:sz w:val="22"/>
          <w:szCs w:val="22"/>
        </w:rPr>
        <w:t>.</w:t>
      </w:r>
    </w:p>
    <w:p w:rsidR="00AD0874" w:rsidRPr="00194192" w:rsidRDefault="00AD0874" w:rsidP="00194192">
      <w:pPr>
        <w:rPr>
          <w:rFonts w:asciiTheme="minorHAnsi" w:hAnsiTheme="minorHAnsi"/>
          <w:sz w:val="22"/>
          <w:szCs w:val="22"/>
        </w:rPr>
      </w:pPr>
    </w:p>
    <w:p w:rsidR="00194192" w:rsidRPr="00926856" w:rsidRDefault="00AD0874" w:rsidP="00194192">
      <w:pPr>
        <w:rPr>
          <w:rFonts w:asciiTheme="minorHAnsi" w:hAnsiTheme="minorHAnsi" w:cstheme="minorHAnsi"/>
          <w:sz w:val="22"/>
          <w:szCs w:val="22"/>
        </w:rPr>
      </w:pPr>
      <w:r w:rsidRPr="00926856">
        <w:rPr>
          <w:rFonts w:asciiTheme="minorHAnsi" w:hAnsiTheme="minorHAnsi" w:cstheme="minorHAnsi"/>
          <w:b/>
          <w:sz w:val="22"/>
          <w:szCs w:val="22"/>
        </w:rPr>
        <w:t>Affected Employee</w:t>
      </w:r>
      <w:r w:rsidR="00194192" w:rsidRPr="00926856">
        <w:rPr>
          <w:rFonts w:asciiTheme="minorHAnsi" w:hAnsiTheme="minorHAnsi" w:cstheme="minorHAnsi"/>
          <w:b/>
          <w:sz w:val="22"/>
          <w:szCs w:val="22"/>
        </w:rPr>
        <w:t xml:space="preserve"> </w:t>
      </w:r>
      <w:r w:rsidR="00DB3F37" w:rsidRPr="00926856">
        <w:rPr>
          <w:rFonts w:asciiTheme="minorHAnsi" w:hAnsiTheme="minorHAnsi" w:cstheme="minorHAnsi"/>
          <w:b/>
          <w:sz w:val="22"/>
          <w:szCs w:val="22"/>
        </w:rPr>
        <w:t xml:space="preserve">- </w:t>
      </w:r>
      <w:r w:rsidR="00DB3F37" w:rsidRPr="00926856">
        <w:rPr>
          <w:rFonts w:asciiTheme="minorHAnsi" w:hAnsiTheme="minorHAnsi" w:cstheme="minorHAnsi"/>
          <w:sz w:val="22"/>
          <w:szCs w:val="22"/>
        </w:rPr>
        <w:t>Faculty</w:t>
      </w:r>
      <w:r w:rsidR="00926856" w:rsidRPr="00926856">
        <w:rPr>
          <w:rFonts w:asciiTheme="minorHAnsi" w:hAnsiTheme="minorHAnsi" w:cstheme="minorHAnsi"/>
          <w:sz w:val="22"/>
          <w:szCs w:val="22"/>
        </w:rPr>
        <w:t xml:space="preserve"> </w:t>
      </w:r>
      <w:r w:rsidR="00926856">
        <w:rPr>
          <w:rFonts w:asciiTheme="minorHAnsi" w:hAnsiTheme="minorHAnsi" w:cstheme="minorHAnsi"/>
          <w:sz w:val="22"/>
          <w:szCs w:val="22"/>
        </w:rPr>
        <w:t xml:space="preserve">(as </w:t>
      </w:r>
      <w:r w:rsidR="002165FF">
        <w:rPr>
          <w:rFonts w:asciiTheme="minorHAnsi" w:hAnsiTheme="minorHAnsi" w:cstheme="minorHAnsi"/>
          <w:sz w:val="22"/>
          <w:szCs w:val="22"/>
        </w:rPr>
        <w:t xml:space="preserve">outlined </w:t>
      </w:r>
      <w:r w:rsidR="00926856">
        <w:rPr>
          <w:rFonts w:asciiTheme="minorHAnsi" w:hAnsiTheme="minorHAnsi" w:cstheme="minorHAnsi"/>
          <w:sz w:val="22"/>
          <w:szCs w:val="22"/>
        </w:rPr>
        <w:t xml:space="preserve">in the Faculty Handbook) </w:t>
      </w:r>
      <w:r w:rsidR="00926856" w:rsidRPr="00926856">
        <w:rPr>
          <w:rFonts w:asciiTheme="minorHAnsi" w:hAnsiTheme="minorHAnsi" w:cstheme="minorHAnsi"/>
          <w:sz w:val="22"/>
          <w:szCs w:val="22"/>
        </w:rPr>
        <w:t xml:space="preserve">and other employees </w:t>
      </w:r>
      <w:r w:rsidR="00721D4B">
        <w:rPr>
          <w:rFonts w:asciiTheme="minorHAnsi" w:hAnsiTheme="minorHAnsi" w:cstheme="minorHAnsi"/>
          <w:sz w:val="22"/>
          <w:szCs w:val="22"/>
        </w:rPr>
        <w:t xml:space="preserve">responsible for </w:t>
      </w:r>
      <w:r w:rsidR="00926856" w:rsidRPr="00926856">
        <w:rPr>
          <w:rFonts w:asciiTheme="minorHAnsi" w:hAnsiTheme="minorHAnsi" w:cstheme="minorHAnsi"/>
          <w:sz w:val="22"/>
          <w:szCs w:val="22"/>
        </w:rPr>
        <w:t xml:space="preserve">the design, conduct or reporting of sponsored </w:t>
      </w:r>
      <w:r w:rsidR="002A641D">
        <w:rPr>
          <w:rFonts w:asciiTheme="minorHAnsi" w:hAnsiTheme="minorHAnsi" w:cstheme="minorHAnsi"/>
          <w:sz w:val="22"/>
          <w:szCs w:val="22"/>
        </w:rPr>
        <w:t>R</w:t>
      </w:r>
      <w:r w:rsidR="00721D4B">
        <w:rPr>
          <w:rFonts w:asciiTheme="minorHAnsi" w:hAnsiTheme="minorHAnsi" w:cstheme="minorHAnsi"/>
          <w:sz w:val="22"/>
          <w:szCs w:val="22"/>
        </w:rPr>
        <w:t xml:space="preserve">esearch </w:t>
      </w:r>
      <w:r w:rsidR="00F918DD">
        <w:rPr>
          <w:rFonts w:asciiTheme="minorHAnsi" w:hAnsiTheme="minorHAnsi" w:cstheme="minorHAnsi"/>
          <w:sz w:val="22"/>
          <w:szCs w:val="22"/>
        </w:rPr>
        <w:t>or</w:t>
      </w:r>
      <w:r w:rsidR="00926856" w:rsidRPr="00926856">
        <w:rPr>
          <w:rFonts w:asciiTheme="minorHAnsi" w:hAnsiTheme="minorHAnsi" w:cstheme="minorHAnsi"/>
          <w:sz w:val="22"/>
          <w:szCs w:val="22"/>
        </w:rPr>
        <w:t xml:space="preserve"> engaged in technology </w:t>
      </w:r>
      <w:r w:rsidR="00721D4B">
        <w:rPr>
          <w:rFonts w:asciiTheme="minorHAnsi" w:hAnsiTheme="minorHAnsi" w:cstheme="minorHAnsi"/>
          <w:sz w:val="22"/>
          <w:szCs w:val="22"/>
        </w:rPr>
        <w:t>commercialization</w:t>
      </w:r>
      <w:r w:rsidR="00721D4B" w:rsidRPr="00926856">
        <w:rPr>
          <w:rFonts w:asciiTheme="minorHAnsi" w:hAnsiTheme="minorHAnsi" w:cstheme="minorHAnsi"/>
          <w:sz w:val="22"/>
          <w:szCs w:val="22"/>
        </w:rPr>
        <w:t xml:space="preserve"> </w:t>
      </w:r>
      <w:r w:rsidR="00926856" w:rsidRPr="00926856">
        <w:rPr>
          <w:rFonts w:asciiTheme="minorHAnsi" w:hAnsiTheme="minorHAnsi" w:cstheme="minorHAnsi"/>
          <w:sz w:val="22"/>
          <w:szCs w:val="22"/>
        </w:rPr>
        <w:t>activities</w:t>
      </w:r>
      <w:r w:rsidR="00194192" w:rsidRPr="00926856">
        <w:rPr>
          <w:rFonts w:asciiTheme="minorHAnsi" w:hAnsiTheme="minorHAnsi" w:cstheme="minorHAnsi"/>
          <w:sz w:val="22"/>
          <w:szCs w:val="22"/>
        </w:rPr>
        <w:t xml:space="preserve">. </w:t>
      </w:r>
      <w:r w:rsidR="00A40EB1">
        <w:rPr>
          <w:rFonts w:asciiTheme="minorHAnsi" w:hAnsiTheme="minorHAnsi" w:cstheme="minorHAnsi"/>
          <w:sz w:val="22"/>
          <w:szCs w:val="22"/>
        </w:rPr>
        <w:t xml:space="preserve"> </w:t>
      </w:r>
      <w:r w:rsidR="00926856">
        <w:rPr>
          <w:rFonts w:asciiTheme="minorHAnsi" w:hAnsiTheme="minorHAnsi" w:cstheme="minorHAnsi"/>
          <w:sz w:val="22"/>
          <w:szCs w:val="22"/>
        </w:rPr>
        <w:t>This</w:t>
      </w:r>
      <w:r w:rsidR="00194192" w:rsidRPr="00926856">
        <w:rPr>
          <w:rFonts w:asciiTheme="minorHAnsi" w:hAnsiTheme="minorHAnsi" w:cstheme="minorHAnsi"/>
          <w:sz w:val="22"/>
          <w:szCs w:val="22"/>
        </w:rPr>
        <w:t xml:space="preserve"> could include, but is not limited to, </w:t>
      </w:r>
      <w:r w:rsidR="002165FF">
        <w:rPr>
          <w:rFonts w:asciiTheme="minorHAnsi" w:hAnsiTheme="minorHAnsi" w:cstheme="minorHAnsi"/>
          <w:sz w:val="22"/>
          <w:szCs w:val="22"/>
        </w:rPr>
        <w:t>tenure and non-tenure track</w:t>
      </w:r>
      <w:r w:rsidR="002165FF" w:rsidRPr="00926856">
        <w:rPr>
          <w:rFonts w:asciiTheme="minorHAnsi" w:hAnsiTheme="minorHAnsi" w:cstheme="minorHAnsi"/>
          <w:sz w:val="22"/>
          <w:szCs w:val="22"/>
        </w:rPr>
        <w:t xml:space="preserve"> </w:t>
      </w:r>
      <w:r w:rsidR="00194192" w:rsidRPr="00926856">
        <w:rPr>
          <w:rFonts w:asciiTheme="minorHAnsi" w:hAnsiTheme="minorHAnsi" w:cstheme="minorHAnsi"/>
          <w:sz w:val="22"/>
          <w:szCs w:val="22"/>
        </w:rPr>
        <w:t xml:space="preserve">faculty, post-doctoral fellows, </w:t>
      </w:r>
      <w:r w:rsidR="00721D4B">
        <w:rPr>
          <w:rFonts w:asciiTheme="minorHAnsi" w:hAnsiTheme="minorHAnsi" w:cstheme="minorHAnsi"/>
          <w:sz w:val="22"/>
          <w:szCs w:val="22"/>
        </w:rPr>
        <w:t>and/</w:t>
      </w:r>
      <w:r w:rsidR="00194192" w:rsidRPr="00926856">
        <w:rPr>
          <w:rFonts w:asciiTheme="minorHAnsi" w:hAnsiTheme="minorHAnsi" w:cstheme="minorHAnsi"/>
          <w:sz w:val="22"/>
          <w:szCs w:val="22"/>
        </w:rPr>
        <w:t>or graduate students.</w:t>
      </w:r>
    </w:p>
    <w:p w:rsidR="00AD0874" w:rsidRPr="00194192" w:rsidRDefault="00AD0874" w:rsidP="00194192">
      <w:pPr>
        <w:rPr>
          <w:rFonts w:asciiTheme="minorHAnsi" w:hAnsiTheme="minorHAnsi"/>
          <w:sz w:val="22"/>
          <w:szCs w:val="22"/>
        </w:rPr>
      </w:pPr>
    </w:p>
    <w:p w:rsidR="00DB3F37" w:rsidRPr="00DB3F37" w:rsidRDefault="00194192" w:rsidP="00194192">
      <w:pPr>
        <w:rPr>
          <w:rFonts w:asciiTheme="minorHAnsi" w:hAnsiTheme="minorHAnsi"/>
          <w:bCs/>
          <w:sz w:val="22"/>
          <w:szCs w:val="22"/>
        </w:rPr>
      </w:pPr>
      <w:r>
        <w:rPr>
          <w:rFonts w:asciiTheme="minorHAnsi" w:hAnsiTheme="minorHAnsi"/>
          <w:b/>
          <w:bCs/>
          <w:sz w:val="22"/>
          <w:szCs w:val="22"/>
        </w:rPr>
        <w:t>C</w:t>
      </w:r>
      <w:r w:rsidR="00DB3F37">
        <w:rPr>
          <w:rFonts w:asciiTheme="minorHAnsi" w:hAnsiTheme="minorHAnsi"/>
          <w:b/>
          <w:bCs/>
          <w:sz w:val="22"/>
          <w:szCs w:val="22"/>
        </w:rPr>
        <w:t xml:space="preserve">ompliance Committee – </w:t>
      </w:r>
      <w:r w:rsidR="00DB3F37" w:rsidRPr="00DB3F37">
        <w:rPr>
          <w:rFonts w:asciiTheme="minorHAnsi" w:hAnsiTheme="minorHAnsi"/>
          <w:bCs/>
          <w:sz w:val="22"/>
          <w:szCs w:val="22"/>
        </w:rPr>
        <w:t>for the purposes of these procedures – the Institutional</w:t>
      </w:r>
      <w:r w:rsidR="00DB3F37">
        <w:rPr>
          <w:rFonts w:asciiTheme="minorHAnsi" w:hAnsiTheme="minorHAnsi"/>
          <w:bCs/>
          <w:sz w:val="22"/>
          <w:szCs w:val="22"/>
        </w:rPr>
        <w:t xml:space="preserve"> R</w:t>
      </w:r>
      <w:r w:rsidR="00DB3F37" w:rsidRPr="00DB3F37">
        <w:rPr>
          <w:rFonts w:asciiTheme="minorHAnsi" w:hAnsiTheme="minorHAnsi"/>
          <w:bCs/>
          <w:sz w:val="22"/>
          <w:szCs w:val="22"/>
        </w:rPr>
        <w:t xml:space="preserve">eview Boards, the Institutional Animal Care and </w:t>
      </w:r>
      <w:r w:rsidR="00B27383">
        <w:rPr>
          <w:rFonts w:asciiTheme="minorHAnsi" w:hAnsiTheme="minorHAnsi"/>
          <w:bCs/>
          <w:sz w:val="22"/>
          <w:szCs w:val="22"/>
        </w:rPr>
        <w:t>U</w:t>
      </w:r>
      <w:r w:rsidR="00B27383" w:rsidRPr="00DB3F37">
        <w:rPr>
          <w:rFonts w:asciiTheme="minorHAnsi" w:hAnsiTheme="minorHAnsi"/>
          <w:bCs/>
          <w:sz w:val="22"/>
          <w:szCs w:val="22"/>
        </w:rPr>
        <w:t xml:space="preserve">se </w:t>
      </w:r>
      <w:r w:rsidR="00DB3F37" w:rsidRPr="00DB3F37">
        <w:rPr>
          <w:rFonts w:asciiTheme="minorHAnsi" w:hAnsiTheme="minorHAnsi"/>
          <w:bCs/>
          <w:sz w:val="22"/>
          <w:szCs w:val="22"/>
        </w:rPr>
        <w:t>Committee and the Institutional Biosafety Committee.</w:t>
      </w:r>
    </w:p>
    <w:p w:rsidR="00DB3F37" w:rsidRDefault="00DB3F37" w:rsidP="00194192">
      <w:pPr>
        <w:rPr>
          <w:rFonts w:asciiTheme="minorHAnsi" w:hAnsiTheme="minorHAnsi"/>
          <w:b/>
          <w:bCs/>
          <w:sz w:val="22"/>
          <w:szCs w:val="22"/>
        </w:rPr>
      </w:pPr>
    </w:p>
    <w:p w:rsidR="00194192" w:rsidRDefault="00DB3F37" w:rsidP="00194192">
      <w:pPr>
        <w:rPr>
          <w:rFonts w:asciiTheme="minorHAnsi" w:hAnsiTheme="minorHAnsi"/>
          <w:bCs/>
          <w:sz w:val="22"/>
          <w:szCs w:val="22"/>
        </w:rPr>
      </w:pPr>
      <w:r>
        <w:rPr>
          <w:rFonts w:asciiTheme="minorHAnsi" w:hAnsiTheme="minorHAnsi"/>
          <w:b/>
          <w:bCs/>
          <w:sz w:val="22"/>
          <w:szCs w:val="22"/>
        </w:rPr>
        <w:t>C</w:t>
      </w:r>
      <w:r w:rsidR="00194192">
        <w:rPr>
          <w:rFonts w:asciiTheme="minorHAnsi" w:hAnsiTheme="minorHAnsi"/>
          <w:b/>
          <w:bCs/>
          <w:sz w:val="22"/>
          <w:szCs w:val="22"/>
        </w:rPr>
        <w:t xml:space="preserve">onflict of Interest Committee – </w:t>
      </w:r>
      <w:r w:rsidR="00194192" w:rsidRPr="00194192">
        <w:rPr>
          <w:rFonts w:asciiTheme="minorHAnsi" w:hAnsiTheme="minorHAnsi"/>
          <w:bCs/>
          <w:sz w:val="22"/>
          <w:szCs w:val="22"/>
        </w:rPr>
        <w:t>an ad hoc group of individuals</w:t>
      </w:r>
      <w:r w:rsidR="00194192">
        <w:rPr>
          <w:rFonts w:asciiTheme="minorHAnsi" w:hAnsiTheme="minorHAnsi"/>
          <w:bCs/>
          <w:sz w:val="22"/>
          <w:szCs w:val="22"/>
        </w:rPr>
        <w:t xml:space="preserve"> convened </w:t>
      </w:r>
      <w:r w:rsidR="00194192" w:rsidRPr="00194192">
        <w:rPr>
          <w:rFonts w:asciiTheme="minorHAnsi" w:hAnsiTheme="minorHAnsi"/>
          <w:bCs/>
          <w:sz w:val="22"/>
          <w:szCs w:val="22"/>
        </w:rPr>
        <w:t xml:space="preserve">to </w:t>
      </w:r>
      <w:r w:rsidR="00194192">
        <w:rPr>
          <w:rFonts w:asciiTheme="minorHAnsi" w:hAnsiTheme="minorHAnsi"/>
          <w:bCs/>
          <w:sz w:val="22"/>
          <w:szCs w:val="22"/>
        </w:rPr>
        <w:t>assis</w:t>
      </w:r>
      <w:r w:rsidR="00794338">
        <w:rPr>
          <w:rFonts w:asciiTheme="minorHAnsi" w:hAnsiTheme="minorHAnsi"/>
          <w:bCs/>
          <w:sz w:val="22"/>
          <w:szCs w:val="22"/>
        </w:rPr>
        <w:t>t in the review of information disclosed on an Affected Employee’s Disclosure Form,</w:t>
      </w:r>
      <w:r w:rsidR="00194192">
        <w:rPr>
          <w:rFonts w:asciiTheme="minorHAnsi" w:hAnsiTheme="minorHAnsi"/>
          <w:bCs/>
          <w:sz w:val="22"/>
          <w:szCs w:val="22"/>
        </w:rPr>
        <w:t xml:space="preserve"> </w:t>
      </w:r>
      <w:r w:rsidR="00794338">
        <w:rPr>
          <w:rFonts w:asciiTheme="minorHAnsi" w:hAnsiTheme="minorHAnsi"/>
          <w:bCs/>
          <w:sz w:val="22"/>
          <w:szCs w:val="22"/>
        </w:rPr>
        <w:t xml:space="preserve">the determination of whether a </w:t>
      </w:r>
      <w:r w:rsidR="00194192">
        <w:rPr>
          <w:rFonts w:asciiTheme="minorHAnsi" w:hAnsiTheme="minorHAnsi"/>
          <w:bCs/>
          <w:sz w:val="22"/>
          <w:szCs w:val="22"/>
        </w:rPr>
        <w:t>conflict</w:t>
      </w:r>
      <w:r w:rsidR="00794338">
        <w:rPr>
          <w:rFonts w:asciiTheme="minorHAnsi" w:hAnsiTheme="minorHAnsi"/>
          <w:bCs/>
          <w:sz w:val="22"/>
          <w:szCs w:val="22"/>
        </w:rPr>
        <w:t xml:space="preserve"> of interest exists</w:t>
      </w:r>
      <w:r w:rsidR="00194192">
        <w:rPr>
          <w:rFonts w:asciiTheme="minorHAnsi" w:hAnsiTheme="minorHAnsi"/>
          <w:bCs/>
          <w:sz w:val="22"/>
          <w:szCs w:val="22"/>
        </w:rPr>
        <w:t>, and the management</w:t>
      </w:r>
      <w:r w:rsidR="00794338">
        <w:rPr>
          <w:rFonts w:asciiTheme="minorHAnsi" w:hAnsiTheme="minorHAnsi"/>
          <w:bCs/>
          <w:sz w:val="22"/>
          <w:szCs w:val="22"/>
        </w:rPr>
        <w:t>, reduction or elimination of conflicts</w:t>
      </w:r>
      <w:r w:rsidR="00194192">
        <w:rPr>
          <w:rFonts w:asciiTheme="minorHAnsi" w:hAnsiTheme="minorHAnsi"/>
          <w:bCs/>
          <w:sz w:val="22"/>
          <w:szCs w:val="22"/>
        </w:rPr>
        <w:t>.</w:t>
      </w:r>
    </w:p>
    <w:p w:rsidR="00AD0874" w:rsidRDefault="00AD0874" w:rsidP="00194192">
      <w:pPr>
        <w:pStyle w:val="Default"/>
        <w:rPr>
          <w:rFonts w:asciiTheme="minorHAnsi" w:hAnsiTheme="minorHAnsi"/>
          <w:sz w:val="22"/>
          <w:szCs w:val="22"/>
        </w:rPr>
      </w:pPr>
    </w:p>
    <w:p w:rsidR="00DB3F37" w:rsidRDefault="00DB3F37" w:rsidP="00194192">
      <w:pPr>
        <w:pStyle w:val="Default"/>
        <w:rPr>
          <w:rFonts w:asciiTheme="minorHAnsi" w:hAnsiTheme="minorHAnsi"/>
          <w:sz w:val="22"/>
          <w:szCs w:val="22"/>
        </w:rPr>
      </w:pPr>
      <w:r w:rsidRPr="00DB3F37">
        <w:rPr>
          <w:rFonts w:asciiTheme="minorHAnsi" w:hAnsiTheme="minorHAnsi"/>
          <w:b/>
          <w:sz w:val="22"/>
          <w:szCs w:val="22"/>
        </w:rPr>
        <w:t>Dean</w:t>
      </w:r>
      <w:r>
        <w:rPr>
          <w:rFonts w:asciiTheme="minorHAnsi" w:hAnsiTheme="minorHAnsi"/>
          <w:sz w:val="22"/>
          <w:szCs w:val="22"/>
        </w:rPr>
        <w:t xml:space="preserve"> – a college or school’s senior academic leader or counterpart.</w:t>
      </w:r>
    </w:p>
    <w:p w:rsidR="00DB3F37" w:rsidRPr="00194192" w:rsidRDefault="00DB3F37" w:rsidP="00194192">
      <w:pPr>
        <w:pStyle w:val="Default"/>
        <w:rPr>
          <w:rFonts w:asciiTheme="minorHAnsi" w:hAnsiTheme="minorHAnsi"/>
          <w:sz w:val="22"/>
          <w:szCs w:val="22"/>
        </w:rPr>
      </w:pPr>
    </w:p>
    <w:p w:rsidR="0032257D" w:rsidRDefault="0032257D" w:rsidP="0032257D">
      <w:pPr>
        <w:pStyle w:val="Default"/>
        <w:rPr>
          <w:rFonts w:asciiTheme="minorHAnsi" w:hAnsiTheme="minorHAnsi"/>
          <w:sz w:val="22"/>
          <w:szCs w:val="22"/>
        </w:rPr>
      </w:pPr>
      <w:r w:rsidRPr="00194192">
        <w:rPr>
          <w:rFonts w:asciiTheme="minorHAnsi" w:hAnsiTheme="minorHAnsi"/>
          <w:b/>
          <w:bCs/>
          <w:sz w:val="22"/>
          <w:szCs w:val="22"/>
        </w:rPr>
        <w:t xml:space="preserve">Disclosure Form </w:t>
      </w:r>
      <w:r w:rsidRPr="00194192">
        <w:rPr>
          <w:rFonts w:asciiTheme="minorHAnsi" w:hAnsiTheme="minorHAnsi"/>
          <w:sz w:val="22"/>
          <w:szCs w:val="22"/>
        </w:rPr>
        <w:t xml:space="preserve">– a form submitted by an </w:t>
      </w:r>
      <w:r w:rsidR="00926856">
        <w:rPr>
          <w:rFonts w:asciiTheme="minorHAnsi" w:hAnsiTheme="minorHAnsi"/>
          <w:sz w:val="22"/>
          <w:szCs w:val="22"/>
        </w:rPr>
        <w:t xml:space="preserve">Affected Employee </w:t>
      </w:r>
      <w:r w:rsidRPr="00194192">
        <w:rPr>
          <w:rFonts w:asciiTheme="minorHAnsi" w:hAnsiTheme="minorHAnsi"/>
          <w:sz w:val="22"/>
          <w:szCs w:val="22"/>
        </w:rPr>
        <w:t xml:space="preserve">to the University disclosing Significant Financial Interest(s) as required by </w:t>
      </w:r>
      <w:r w:rsidR="00B27383">
        <w:rPr>
          <w:rFonts w:asciiTheme="minorHAnsi" w:hAnsiTheme="minorHAnsi"/>
          <w:sz w:val="22"/>
          <w:szCs w:val="22"/>
        </w:rPr>
        <w:t xml:space="preserve">the University’s FCOI Policy and </w:t>
      </w:r>
      <w:r w:rsidRPr="00194192">
        <w:rPr>
          <w:rFonts w:asciiTheme="minorHAnsi" w:hAnsiTheme="minorHAnsi"/>
          <w:sz w:val="22"/>
          <w:szCs w:val="22"/>
        </w:rPr>
        <w:t xml:space="preserve">these procedures. </w:t>
      </w:r>
    </w:p>
    <w:p w:rsidR="00AD0874" w:rsidRPr="00194192" w:rsidRDefault="00AD0874" w:rsidP="0032257D">
      <w:pPr>
        <w:pStyle w:val="Default"/>
        <w:rPr>
          <w:rFonts w:asciiTheme="minorHAnsi" w:hAnsiTheme="minorHAnsi"/>
          <w:sz w:val="22"/>
          <w:szCs w:val="22"/>
        </w:rPr>
      </w:pPr>
    </w:p>
    <w:p w:rsidR="0032257D" w:rsidRDefault="0032257D" w:rsidP="0032257D">
      <w:pPr>
        <w:pStyle w:val="Default"/>
        <w:rPr>
          <w:color w:val="000000" w:themeColor="text1"/>
          <w:sz w:val="22"/>
          <w:szCs w:val="22"/>
        </w:rPr>
      </w:pPr>
      <w:r w:rsidRPr="00194192">
        <w:rPr>
          <w:rFonts w:asciiTheme="minorHAnsi" w:hAnsiTheme="minorHAnsi"/>
          <w:b/>
          <w:bCs/>
          <w:sz w:val="22"/>
          <w:szCs w:val="22"/>
        </w:rPr>
        <w:t xml:space="preserve">Entity </w:t>
      </w:r>
      <w:r w:rsidRPr="00194192">
        <w:rPr>
          <w:rFonts w:asciiTheme="minorHAnsi" w:hAnsiTheme="minorHAnsi"/>
          <w:sz w:val="22"/>
          <w:szCs w:val="22"/>
        </w:rPr>
        <w:t xml:space="preserve">– any domestic or foreign, public or non-public (private) organization from which an </w:t>
      </w:r>
      <w:r w:rsidR="00926856">
        <w:rPr>
          <w:rFonts w:asciiTheme="minorHAnsi" w:hAnsiTheme="minorHAnsi"/>
          <w:sz w:val="22"/>
          <w:szCs w:val="22"/>
        </w:rPr>
        <w:t>Affected Employee</w:t>
      </w:r>
      <w:r>
        <w:rPr>
          <w:sz w:val="22"/>
          <w:szCs w:val="22"/>
        </w:rPr>
        <w:t xml:space="preserve"> (and his/her Immediate Family) receives remuneration or in which they have an ownership or equity </w:t>
      </w:r>
      <w:r w:rsidRPr="00194192">
        <w:rPr>
          <w:color w:val="000000" w:themeColor="text1"/>
          <w:sz w:val="22"/>
          <w:szCs w:val="22"/>
        </w:rPr>
        <w:t xml:space="preserve">interest. </w:t>
      </w:r>
    </w:p>
    <w:p w:rsidR="00AD0874" w:rsidRPr="00194192" w:rsidRDefault="00AD0874" w:rsidP="0032257D">
      <w:pPr>
        <w:pStyle w:val="Default"/>
        <w:rPr>
          <w:color w:val="000000" w:themeColor="text1"/>
          <w:sz w:val="22"/>
          <w:szCs w:val="22"/>
        </w:rPr>
      </w:pPr>
    </w:p>
    <w:p w:rsidR="004822A7" w:rsidRDefault="004822A7" w:rsidP="00194192">
      <w:pPr>
        <w:pStyle w:val="Default"/>
        <w:rPr>
          <w:b/>
          <w:bCs/>
          <w:color w:val="000000" w:themeColor="text1"/>
          <w:sz w:val="22"/>
          <w:szCs w:val="22"/>
        </w:rPr>
      </w:pPr>
    </w:p>
    <w:p w:rsidR="00194192" w:rsidRPr="002165FF" w:rsidRDefault="00926856" w:rsidP="00194192">
      <w:pPr>
        <w:pStyle w:val="Default"/>
        <w:rPr>
          <w:iCs/>
          <w:color w:val="000000" w:themeColor="text1"/>
          <w:sz w:val="22"/>
          <w:szCs w:val="22"/>
        </w:rPr>
      </w:pPr>
      <w:r w:rsidRPr="002165FF">
        <w:rPr>
          <w:b/>
          <w:bCs/>
          <w:color w:val="000000" w:themeColor="text1"/>
          <w:sz w:val="22"/>
          <w:szCs w:val="22"/>
        </w:rPr>
        <w:t xml:space="preserve">Financial Conflict of Interest- </w:t>
      </w:r>
      <w:r w:rsidR="00194192" w:rsidRPr="002165FF">
        <w:rPr>
          <w:iCs/>
          <w:color w:val="000000" w:themeColor="text1"/>
          <w:sz w:val="22"/>
          <w:szCs w:val="22"/>
        </w:rPr>
        <w:t xml:space="preserve">a set of circumstances that </w:t>
      </w:r>
      <w:r w:rsidR="00B27383" w:rsidRPr="002165FF">
        <w:rPr>
          <w:iCs/>
          <w:color w:val="000000" w:themeColor="text1"/>
          <w:sz w:val="22"/>
          <w:szCs w:val="22"/>
        </w:rPr>
        <w:t xml:space="preserve">may </w:t>
      </w:r>
      <w:r w:rsidR="00194192" w:rsidRPr="002165FF">
        <w:rPr>
          <w:iCs/>
          <w:color w:val="000000" w:themeColor="text1"/>
          <w:sz w:val="22"/>
          <w:szCs w:val="22"/>
        </w:rPr>
        <w:t xml:space="preserve">create an undue risk that an individual’s judgment or actions regarding a primary interest of the University </w:t>
      </w:r>
      <w:r w:rsidR="00B27383" w:rsidRPr="002165FF">
        <w:rPr>
          <w:iCs/>
          <w:color w:val="000000" w:themeColor="text1"/>
          <w:sz w:val="22"/>
          <w:szCs w:val="22"/>
        </w:rPr>
        <w:t xml:space="preserve">may </w:t>
      </w:r>
      <w:r w:rsidR="00194192" w:rsidRPr="002165FF">
        <w:rPr>
          <w:iCs/>
          <w:color w:val="000000" w:themeColor="text1"/>
          <w:sz w:val="22"/>
          <w:szCs w:val="22"/>
        </w:rPr>
        <w:t>be inappropria</w:t>
      </w:r>
      <w:r w:rsidR="004822A7">
        <w:rPr>
          <w:iCs/>
          <w:color w:val="000000" w:themeColor="text1"/>
          <w:sz w:val="22"/>
          <w:szCs w:val="22"/>
        </w:rPr>
        <w:t>tely influenced by a secondary Financial I</w:t>
      </w:r>
      <w:r w:rsidR="00194192" w:rsidRPr="002165FF">
        <w:rPr>
          <w:iCs/>
          <w:color w:val="000000" w:themeColor="text1"/>
          <w:sz w:val="22"/>
          <w:szCs w:val="22"/>
        </w:rPr>
        <w:t>nterest.</w:t>
      </w:r>
    </w:p>
    <w:p w:rsidR="00AD0874" w:rsidRPr="00194192" w:rsidRDefault="00AD0874" w:rsidP="00194192">
      <w:pPr>
        <w:pStyle w:val="Default"/>
        <w:rPr>
          <w:color w:val="000000" w:themeColor="text1"/>
          <w:sz w:val="22"/>
          <w:szCs w:val="22"/>
        </w:rPr>
      </w:pPr>
    </w:p>
    <w:p w:rsidR="0032257D" w:rsidRDefault="0032257D" w:rsidP="00194192">
      <w:pPr>
        <w:pStyle w:val="Default"/>
        <w:rPr>
          <w:color w:val="000000" w:themeColor="text1"/>
          <w:sz w:val="22"/>
          <w:szCs w:val="22"/>
        </w:rPr>
      </w:pPr>
      <w:r w:rsidRPr="00194192">
        <w:rPr>
          <w:b/>
          <w:bCs/>
          <w:color w:val="000000" w:themeColor="text1"/>
          <w:sz w:val="22"/>
          <w:szCs w:val="22"/>
        </w:rPr>
        <w:t xml:space="preserve">Financial Interest - </w:t>
      </w:r>
      <w:r w:rsidRPr="00194192">
        <w:rPr>
          <w:color w:val="000000" w:themeColor="text1"/>
          <w:sz w:val="22"/>
          <w:szCs w:val="22"/>
        </w:rPr>
        <w:t xml:space="preserve">anything of monetary value, whether or not the value is readily ascertainable. </w:t>
      </w:r>
    </w:p>
    <w:p w:rsidR="00AD0874" w:rsidRPr="00194192" w:rsidRDefault="00AD0874" w:rsidP="00194192">
      <w:pPr>
        <w:pStyle w:val="Default"/>
        <w:rPr>
          <w:color w:val="000000" w:themeColor="text1"/>
          <w:sz w:val="22"/>
          <w:szCs w:val="22"/>
        </w:rPr>
      </w:pPr>
    </w:p>
    <w:p w:rsidR="0032257D" w:rsidRDefault="0032257D" w:rsidP="0032257D">
      <w:pPr>
        <w:pStyle w:val="Default"/>
        <w:rPr>
          <w:color w:val="000000" w:themeColor="text1"/>
          <w:sz w:val="22"/>
          <w:szCs w:val="22"/>
        </w:rPr>
      </w:pPr>
      <w:r w:rsidRPr="00194192">
        <w:rPr>
          <w:b/>
          <w:bCs/>
          <w:color w:val="000000" w:themeColor="text1"/>
          <w:sz w:val="22"/>
          <w:szCs w:val="22"/>
        </w:rPr>
        <w:t xml:space="preserve">Immediate Family </w:t>
      </w:r>
      <w:r w:rsidRPr="00194192">
        <w:rPr>
          <w:color w:val="000000" w:themeColor="text1"/>
          <w:sz w:val="22"/>
          <w:szCs w:val="22"/>
        </w:rPr>
        <w:t xml:space="preserve">– </w:t>
      </w:r>
      <w:r w:rsidR="00194192">
        <w:rPr>
          <w:color w:val="000000" w:themeColor="text1"/>
          <w:sz w:val="22"/>
          <w:szCs w:val="22"/>
        </w:rPr>
        <w:t>the Affected Employee’s</w:t>
      </w:r>
      <w:r w:rsidRPr="00194192">
        <w:rPr>
          <w:color w:val="000000" w:themeColor="text1"/>
          <w:sz w:val="22"/>
          <w:szCs w:val="22"/>
        </w:rPr>
        <w:t xml:space="preserve"> spouse and dependent children. Throughout these procedures, Significant Financial Interest of the </w:t>
      </w:r>
      <w:r w:rsidR="00A40EB1">
        <w:rPr>
          <w:color w:val="000000" w:themeColor="text1"/>
          <w:sz w:val="22"/>
          <w:szCs w:val="22"/>
        </w:rPr>
        <w:t>Affected Employee</w:t>
      </w:r>
      <w:r w:rsidRPr="00194192">
        <w:rPr>
          <w:color w:val="000000" w:themeColor="text1"/>
          <w:sz w:val="22"/>
          <w:szCs w:val="22"/>
        </w:rPr>
        <w:t xml:space="preserve"> also shall include the interest of the </w:t>
      </w:r>
      <w:r w:rsidR="00926856">
        <w:rPr>
          <w:color w:val="000000" w:themeColor="text1"/>
          <w:sz w:val="22"/>
          <w:szCs w:val="22"/>
        </w:rPr>
        <w:t>Affected Employee</w:t>
      </w:r>
      <w:r w:rsidR="00194192">
        <w:rPr>
          <w:color w:val="000000" w:themeColor="text1"/>
          <w:sz w:val="22"/>
          <w:szCs w:val="22"/>
        </w:rPr>
        <w:t>’s Immediate Family.</w:t>
      </w:r>
    </w:p>
    <w:p w:rsidR="00AD0874" w:rsidRPr="00194192" w:rsidRDefault="00AD0874" w:rsidP="0032257D">
      <w:pPr>
        <w:pStyle w:val="Default"/>
        <w:rPr>
          <w:color w:val="000000" w:themeColor="text1"/>
          <w:sz w:val="22"/>
          <w:szCs w:val="22"/>
        </w:rPr>
      </w:pPr>
    </w:p>
    <w:p w:rsidR="0032257D" w:rsidRDefault="0032257D" w:rsidP="0032257D">
      <w:pPr>
        <w:pStyle w:val="Default"/>
        <w:rPr>
          <w:color w:val="000000" w:themeColor="text1"/>
          <w:sz w:val="22"/>
          <w:szCs w:val="22"/>
        </w:rPr>
      </w:pPr>
      <w:r w:rsidRPr="00194192">
        <w:rPr>
          <w:b/>
          <w:bCs/>
          <w:color w:val="000000" w:themeColor="text1"/>
          <w:sz w:val="22"/>
          <w:szCs w:val="22"/>
        </w:rPr>
        <w:t xml:space="preserve">Institutional Responsibilities- </w:t>
      </w:r>
      <w:r w:rsidR="00731FE6">
        <w:rPr>
          <w:color w:val="000000" w:themeColor="text1"/>
          <w:sz w:val="22"/>
          <w:szCs w:val="22"/>
        </w:rPr>
        <w:t>Affected Employee</w:t>
      </w:r>
      <w:r w:rsidRPr="00194192">
        <w:rPr>
          <w:color w:val="000000" w:themeColor="text1"/>
          <w:sz w:val="22"/>
          <w:szCs w:val="22"/>
        </w:rPr>
        <w:t>'s professional responsibilities on behalf of the University, including activities such as research, research consultation, teaching, professional practice, institutional committee memberships, and service on panels such a</w:t>
      </w:r>
      <w:r w:rsidR="00DB3F37">
        <w:rPr>
          <w:color w:val="000000" w:themeColor="text1"/>
          <w:sz w:val="22"/>
          <w:szCs w:val="22"/>
        </w:rPr>
        <w:t xml:space="preserve">s </w:t>
      </w:r>
      <w:r w:rsidR="002165FF">
        <w:rPr>
          <w:color w:val="000000" w:themeColor="text1"/>
          <w:sz w:val="22"/>
          <w:szCs w:val="22"/>
        </w:rPr>
        <w:t>Compliance Committees or</w:t>
      </w:r>
      <w:r w:rsidR="00DB3F37">
        <w:rPr>
          <w:color w:val="000000" w:themeColor="text1"/>
          <w:sz w:val="22"/>
          <w:szCs w:val="22"/>
        </w:rPr>
        <w:t xml:space="preserve"> </w:t>
      </w:r>
      <w:r w:rsidRPr="00194192">
        <w:rPr>
          <w:color w:val="000000" w:themeColor="text1"/>
          <w:sz w:val="22"/>
          <w:szCs w:val="22"/>
        </w:rPr>
        <w:t>Dat</w:t>
      </w:r>
      <w:r w:rsidR="00AD0874">
        <w:rPr>
          <w:color w:val="000000" w:themeColor="text1"/>
          <w:sz w:val="22"/>
          <w:szCs w:val="22"/>
        </w:rPr>
        <w:t>a and Safety Monitoring Boards.</w:t>
      </w:r>
    </w:p>
    <w:p w:rsidR="00AD0874" w:rsidRDefault="00AD0874" w:rsidP="0032257D">
      <w:pPr>
        <w:pStyle w:val="Default"/>
        <w:rPr>
          <w:color w:val="000000" w:themeColor="text1"/>
          <w:sz w:val="22"/>
          <w:szCs w:val="22"/>
        </w:rPr>
      </w:pPr>
    </w:p>
    <w:p w:rsidR="0032257D" w:rsidRDefault="0032257D" w:rsidP="0032257D">
      <w:pPr>
        <w:pStyle w:val="Default"/>
        <w:rPr>
          <w:color w:val="000000" w:themeColor="text1"/>
          <w:sz w:val="22"/>
          <w:szCs w:val="22"/>
        </w:rPr>
      </w:pPr>
      <w:r w:rsidRPr="00194192">
        <w:rPr>
          <w:b/>
          <w:bCs/>
          <w:color w:val="000000" w:themeColor="text1"/>
          <w:sz w:val="22"/>
          <w:szCs w:val="22"/>
        </w:rPr>
        <w:t xml:space="preserve">Manage </w:t>
      </w:r>
      <w:r w:rsidRPr="00194192">
        <w:rPr>
          <w:color w:val="000000" w:themeColor="text1"/>
          <w:sz w:val="22"/>
          <w:szCs w:val="22"/>
        </w:rPr>
        <w:t xml:space="preserve">– taking action to address a Financial Conflict of Interest, which may include, reducing or eliminating the Financial Conflict of Interest, to ensure, to the extent possible, that the design, conduct, and reporting of </w:t>
      </w:r>
      <w:r w:rsidR="00731FE6">
        <w:rPr>
          <w:color w:val="000000" w:themeColor="text1"/>
          <w:sz w:val="22"/>
          <w:szCs w:val="22"/>
        </w:rPr>
        <w:t>sponsored</w:t>
      </w:r>
      <w:r w:rsidR="007411C8">
        <w:rPr>
          <w:color w:val="000000" w:themeColor="text1"/>
          <w:sz w:val="22"/>
          <w:szCs w:val="22"/>
        </w:rPr>
        <w:t xml:space="preserve"> R</w:t>
      </w:r>
      <w:r w:rsidR="00B27383">
        <w:rPr>
          <w:color w:val="000000" w:themeColor="text1"/>
          <w:sz w:val="22"/>
          <w:szCs w:val="22"/>
        </w:rPr>
        <w:t>esearch</w:t>
      </w:r>
      <w:r w:rsidR="00731FE6">
        <w:rPr>
          <w:color w:val="000000" w:themeColor="text1"/>
          <w:sz w:val="22"/>
          <w:szCs w:val="22"/>
        </w:rPr>
        <w:t xml:space="preserve"> or engagement in </w:t>
      </w:r>
      <w:r w:rsidR="007411C8">
        <w:rPr>
          <w:color w:val="000000" w:themeColor="text1"/>
          <w:sz w:val="22"/>
          <w:szCs w:val="22"/>
        </w:rPr>
        <w:t>T</w:t>
      </w:r>
      <w:r w:rsidR="00731FE6">
        <w:rPr>
          <w:color w:val="000000" w:themeColor="text1"/>
          <w:sz w:val="22"/>
          <w:szCs w:val="22"/>
        </w:rPr>
        <w:t xml:space="preserve">echnology </w:t>
      </w:r>
      <w:r w:rsidR="007411C8">
        <w:rPr>
          <w:color w:val="000000" w:themeColor="text1"/>
          <w:sz w:val="22"/>
          <w:szCs w:val="22"/>
        </w:rPr>
        <w:t>C</w:t>
      </w:r>
      <w:r w:rsidR="00B27383">
        <w:rPr>
          <w:color w:val="000000" w:themeColor="text1"/>
          <w:sz w:val="22"/>
          <w:szCs w:val="22"/>
        </w:rPr>
        <w:t>ommercialization</w:t>
      </w:r>
      <w:r w:rsidR="00731FE6">
        <w:rPr>
          <w:color w:val="000000" w:themeColor="text1"/>
          <w:sz w:val="22"/>
          <w:szCs w:val="22"/>
        </w:rPr>
        <w:t xml:space="preserve"> efforts</w:t>
      </w:r>
      <w:r w:rsidRPr="00194192">
        <w:rPr>
          <w:color w:val="000000" w:themeColor="text1"/>
          <w:sz w:val="22"/>
          <w:szCs w:val="22"/>
        </w:rPr>
        <w:t xml:space="preserve"> will be f</w:t>
      </w:r>
      <w:r w:rsidR="00AD0874">
        <w:rPr>
          <w:color w:val="000000" w:themeColor="text1"/>
          <w:sz w:val="22"/>
          <w:szCs w:val="22"/>
        </w:rPr>
        <w:t>ree from bias.</w:t>
      </w:r>
    </w:p>
    <w:p w:rsidR="00AD0874" w:rsidRPr="00194192" w:rsidRDefault="00AD0874" w:rsidP="0032257D">
      <w:pPr>
        <w:pStyle w:val="Default"/>
        <w:rPr>
          <w:color w:val="000000" w:themeColor="text1"/>
          <w:sz w:val="22"/>
          <w:szCs w:val="22"/>
        </w:rPr>
      </w:pPr>
    </w:p>
    <w:p w:rsidR="0032257D" w:rsidRDefault="0032257D" w:rsidP="0032257D">
      <w:pPr>
        <w:pStyle w:val="Default"/>
        <w:rPr>
          <w:sz w:val="22"/>
          <w:szCs w:val="22"/>
        </w:rPr>
      </w:pPr>
      <w:r>
        <w:rPr>
          <w:b/>
          <w:bCs/>
          <w:sz w:val="22"/>
          <w:szCs w:val="22"/>
        </w:rPr>
        <w:t xml:space="preserve">Management Plan </w:t>
      </w:r>
      <w:r>
        <w:rPr>
          <w:sz w:val="22"/>
          <w:szCs w:val="22"/>
        </w:rPr>
        <w:t xml:space="preserve">– a written document signed by the Reviewer, </w:t>
      </w:r>
      <w:r w:rsidR="00731FE6">
        <w:rPr>
          <w:sz w:val="22"/>
          <w:szCs w:val="22"/>
        </w:rPr>
        <w:t>Affected Employee</w:t>
      </w:r>
      <w:r>
        <w:rPr>
          <w:sz w:val="22"/>
          <w:szCs w:val="22"/>
        </w:rPr>
        <w:t>, and other appropriate individuals</w:t>
      </w:r>
      <w:r w:rsidR="007177FB">
        <w:rPr>
          <w:sz w:val="22"/>
          <w:szCs w:val="22"/>
        </w:rPr>
        <w:t xml:space="preserve">, such as Deans, </w:t>
      </w:r>
      <w:r>
        <w:rPr>
          <w:sz w:val="22"/>
          <w:szCs w:val="22"/>
        </w:rPr>
        <w:t xml:space="preserve">and supervisors outlining the specific steps to be taken to address Financial Conflict of Interest. </w:t>
      </w:r>
    </w:p>
    <w:p w:rsidR="00AD0874" w:rsidRDefault="00AD0874" w:rsidP="0032257D">
      <w:pPr>
        <w:pStyle w:val="Default"/>
        <w:rPr>
          <w:sz w:val="22"/>
          <w:szCs w:val="22"/>
        </w:rPr>
      </w:pPr>
    </w:p>
    <w:p w:rsidR="00AD0874" w:rsidRDefault="0032257D" w:rsidP="0032257D">
      <w:pPr>
        <w:pStyle w:val="Default"/>
        <w:rPr>
          <w:sz w:val="22"/>
          <w:szCs w:val="22"/>
        </w:rPr>
      </w:pPr>
      <w:r>
        <w:rPr>
          <w:b/>
          <w:bCs/>
          <w:sz w:val="22"/>
          <w:szCs w:val="22"/>
        </w:rPr>
        <w:t xml:space="preserve">Research </w:t>
      </w:r>
      <w:r>
        <w:rPr>
          <w:sz w:val="22"/>
          <w:szCs w:val="22"/>
        </w:rPr>
        <w:t>- a systematic investigation, study or experiment designed to develop or contri</w:t>
      </w:r>
      <w:r w:rsidR="004E34B2">
        <w:rPr>
          <w:sz w:val="22"/>
          <w:szCs w:val="22"/>
        </w:rPr>
        <w:t xml:space="preserve">bute to generalizable knowledge.  </w:t>
      </w:r>
      <w:r>
        <w:rPr>
          <w:sz w:val="22"/>
          <w:szCs w:val="22"/>
        </w:rPr>
        <w:t xml:space="preserve">The term encompasses basic and applied research and product development. </w:t>
      </w:r>
    </w:p>
    <w:p w:rsidR="00AD0874" w:rsidRDefault="00AD0874" w:rsidP="0032257D">
      <w:pPr>
        <w:pStyle w:val="Default"/>
        <w:rPr>
          <w:sz w:val="22"/>
          <w:szCs w:val="22"/>
        </w:rPr>
      </w:pPr>
    </w:p>
    <w:p w:rsidR="00B27383" w:rsidRDefault="00B27383" w:rsidP="0032257D">
      <w:pPr>
        <w:pStyle w:val="Default"/>
        <w:rPr>
          <w:bCs/>
          <w:sz w:val="22"/>
          <w:szCs w:val="22"/>
        </w:rPr>
      </w:pPr>
      <w:r>
        <w:rPr>
          <w:b/>
          <w:bCs/>
          <w:sz w:val="22"/>
          <w:szCs w:val="22"/>
        </w:rPr>
        <w:t xml:space="preserve">Retrospective Report – </w:t>
      </w:r>
      <w:r>
        <w:rPr>
          <w:bCs/>
          <w:sz w:val="22"/>
          <w:szCs w:val="22"/>
        </w:rPr>
        <w:t xml:space="preserve">a report from the University to a responsible official or agency </w:t>
      </w:r>
      <w:r w:rsidR="006638DC">
        <w:rPr>
          <w:bCs/>
          <w:sz w:val="22"/>
          <w:szCs w:val="22"/>
        </w:rPr>
        <w:t>which may be required</w:t>
      </w:r>
      <w:r>
        <w:rPr>
          <w:bCs/>
          <w:sz w:val="22"/>
          <w:szCs w:val="22"/>
        </w:rPr>
        <w:t xml:space="preserve"> when bias is found during a Retrospective Review.</w:t>
      </w:r>
    </w:p>
    <w:p w:rsidR="00B27383" w:rsidRPr="00B27383" w:rsidRDefault="00B27383" w:rsidP="0032257D">
      <w:pPr>
        <w:pStyle w:val="Default"/>
        <w:rPr>
          <w:bCs/>
          <w:sz w:val="22"/>
          <w:szCs w:val="22"/>
        </w:rPr>
      </w:pPr>
    </w:p>
    <w:p w:rsidR="0032257D" w:rsidRDefault="0032257D" w:rsidP="0032257D">
      <w:pPr>
        <w:pStyle w:val="Default"/>
        <w:rPr>
          <w:sz w:val="22"/>
          <w:szCs w:val="22"/>
        </w:rPr>
      </w:pPr>
      <w:r>
        <w:rPr>
          <w:b/>
          <w:bCs/>
          <w:sz w:val="22"/>
          <w:szCs w:val="22"/>
        </w:rPr>
        <w:t xml:space="preserve">Retrospective Review – </w:t>
      </w:r>
      <w:r>
        <w:rPr>
          <w:sz w:val="22"/>
          <w:szCs w:val="22"/>
        </w:rPr>
        <w:t>a compliance review conducted by the University of a Financial Conflict of Interest that was not identified or Managed in a timely manner</w:t>
      </w:r>
      <w:r w:rsidR="00B7438E">
        <w:rPr>
          <w:sz w:val="22"/>
          <w:szCs w:val="22"/>
        </w:rPr>
        <w:t>.</w:t>
      </w:r>
      <w:r>
        <w:rPr>
          <w:sz w:val="22"/>
          <w:szCs w:val="22"/>
        </w:rPr>
        <w:t xml:space="preserve"> </w:t>
      </w:r>
    </w:p>
    <w:p w:rsidR="004E34B2" w:rsidRDefault="004E34B2" w:rsidP="0032257D">
      <w:pPr>
        <w:pStyle w:val="Default"/>
        <w:rPr>
          <w:sz w:val="22"/>
          <w:szCs w:val="22"/>
        </w:rPr>
      </w:pPr>
    </w:p>
    <w:p w:rsidR="0032257D" w:rsidRDefault="0032257D" w:rsidP="00AD0874">
      <w:pPr>
        <w:pStyle w:val="Default"/>
        <w:rPr>
          <w:color w:val="000000" w:themeColor="text1"/>
          <w:sz w:val="22"/>
          <w:szCs w:val="22"/>
        </w:rPr>
      </w:pPr>
      <w:r>
        <w:rPr>
          <w:b/>
          <w:bCs/>
          <w:sz w:val="22"/>
          <w:szCs w:val="22"/>
        </w:rPr>
        <w:t xml:space="preserve">Reviewer </w:t>
      </w:r>
      <w:r>
        <w:rPr>
          <w:sz w:val="22"/>
          <w:szCs w:val="22"/>
        </w:rPr>
        <w:t xml:space="preserve">– a responsible representative of the University who reviews the Disclosure Form to determine if a Significant Financial Interest is a Financial Conflict of Interest; determines what conditions or restrictions, if any, should be imposed by the University to Manage a Financial Conflict of Interest; conducts Retrospective Reviews; drafts  </w:t>
      </w:r>
      <w:r w:rsidR="008A6815">
        <w:rPr>
          <w:sz w:val="22"/>
          <w:szCs w:val="22"/>
        </w:rPr>
        <w:t xml:space="preserve">Retrospective </w:t>
      </w:r>
      <w:r>
        <w:rPr>
          <w:sz w:val="22"/>
          <w:szCs w:val="22"/>
        </w:rPr>
        <w:t xml:space="preserve">Reports; and ensures that FCOI reports are submitted </w:t>
      </w:r>
      <w:r w:rsidR="00AD0874">
        <w:rPr>
          <w:sz w:val="22"/>
          <w:szCs w:val="22"/>
        </w:rPr>
        <w:t>as required. For the purposes of this policy this</w:t>
      </w:r>
      <w:r w:rsidR="007177FB">
        <w:rPr>
          <w:sz w:val="22"/>
          <w:szCs w:val="22"/>
        </w:rPr>
        <w:t xml:space="preserve"> individual is the </w:t>
      </w:r>
      <w:r w:rsidR="00AD0874">
        <w:rPr>
          <w:sz w:val="22"/>
          <w:szCs w:val="22"/>
        </w:rPr>
        <w:t xml:space="preserve">Associate </w:t>
      </w:r>
      <w:r w:rsidR="006D6679">
        <w:rPr>
          <w:sz w:val="22"/>
          <w:szCs w:val="22"/>
        </w:rPr>
        <w:t xml:space="preserve">Provost and Associate Vice President for Research </w:t>
      </w:r>
      <w:r w:rsidR="007177FB">
        <w:rPr>
          <w:sz w:val="22"/>
          <w:szCs w:val="22"/>
        </w:rPr>
        <w:t xml:space="preserve"> </w:t>
      </w:r>
      <w:r>
        <w:rPr>
          <w:sz w:val="22"/>
          <w:szCs w:val="22"/>
        </w:rPr>
        <w:t xml:space="preserve">through the Office of Research Compliance, other individuals as appointed by the Authorized Institutional Representative, or the Vice President for Research </w:t>
      </w:r>
      <w:r w:rsidR="001F04A5">
        <w:rPr>
          <w:sz w:val="22"/>
          <w:szCs w:val="22"/>
        </w:rPr>
        <w:t xml:space="preserve">and Economic Development </w:t>
      </w:r>
      <w:r>
        <w:rPr>
          <w:sz w:val="22"/>
          <w:szCs w:val="22"/>
        </w:rPr>
        <w:t>should the Associate Vice President have a Conflict of Interest associated with the issue at hand</w:t>
      </w:r>
      <w:r w:rsidR="00AD0874">
        <w:rPr>
          <w:color w:val="000000" w:themeColor="text1"/>
          <w:sz w:val="22"/>
          <w:szCs w:val="22"/>
        </w:rPr>
        <w:t>.</w:t>
      </w:r>
    </w:p>
    <w:p w:rsidR="00AD0874" w:rsidRPr="00AD0874" w:rsidRDefault="00AD0874" w:rsidP="0032257D">
      <w:pPr>
        <w:pStyle w:val="Default"/>
        <w:rPr>
          <w:color w:val="000000" w:themeColor="text1"/>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4822A7" w:rsidRDefault="004822A7" w:rsidP="00C76A4C">
      <w:pPr>
        <w:pStyle w:val="Default"/>
        <w:rPr>
          <w:b/>
          <w:bCs/>
          <w:sz w:val="22"/>
          <w:szCs w:val="22"/>
        </w:rPr>
      </w:pPr>
    </w:p>
    <w:p w:rsidR="00C76A4C" w:rsidRDefault="0032257D" w:rsidP="00C76A4C">
      <w:pPr>
        <w:pStyle w:val="Default"/>
        <w:rPr>
          <w:color w:val="000000" w:themeColor="text1"/>
          <w:sz w:val="22"/>
          <w:szCs w:val="22"/>
        </w:rPr>
      </w:pPr>
      <w:r>
        <w:rPr>
          <w:b/>
          <w:bCs/>
          <w:sz w:val="22"/>
          <w:szCs w:val="22"/>
        </w:rPr>
        <w:t xml:space="preserve">Significant Financial Interest </w:t>
      </w:r>
      <w:r w:rsidR="00C76A4C">
        <w:rPr>
          <w:sz w:val="22"/>
          <w:szCs w:val="22"/>
        </w:rPr>
        <w:t>–</w:t>
      </w:r>
      <w:r>
        <w:rPr>
          <w:sz w:val="22"/>
          <w:szCs w:val="22"/>
        </w:rPr>
        <w:t xml:space="preserve"> </w:t>
      </w:r>
      <w:r w:rsidR="00C76A4C">
        <w:rPr>
          <w:sz w:val="22"/>
          <w:szCs w:val="22"/>
        </w:rPr>
        <w:t xml:space="preserve">A Financial Interest consisting of one or more of the following interest of the Investigator (and the Investigator’s Immediate Family) includes, but is not limited to, (1) </w:t>
      </w:r>
      <w:r w:rsidR="00C76A4C">
        <w:rPr>
          <w:color w:val="000000" w:themeColor="text1"/>
          <w:sz w:val="22"/>
          <w:szCs w:val="22"/>
        </w:rPr>
        <w:t>Equity intere</w:t>
      </w:r>
      <w:r w:rsidR="004822A7">
        <w:rPr>
          <w:color w:val="000000" w:themeColor="text1"/>
          <w:sz w:val="22"/>
          <w:szCs w:val="22"/>
        </w:rPr>
        <w:t>st in a public publicly traded E</w:t>
      </w:r>
      <w:r w:rsidR="00C76A4C">
        <w:rPr>
          <w:color w:val="000000" w:themeColor="text1"/>
          <w:sz w:val="22"/>
          <w:szCs w:val="22"/>
        </w:rPr>
        <w:t xml:space="preserve">ntity (at date of disclosure) and remuneration received from the </w:t>
      </w:r>
      <w:r w:rsidR="004822A7">
        <w:rPr>
          <w:color w:val="000000" w:themeColor="text1"/>
          <w:sz w:val="22"/>
          <w:szCs w:val="22"/>
        </w:rPr>
        <w:t>E</w:t>
      </w:r>
      <w:r w:rsidR="00C76A4C">
        <w:rPr>
          <w:color w:val="000000" w:themeColor="text1"/>
          <w:sz w:val="22"/>
          <w:szCs w:val="22"/>
        </w:rPr>
        <w:t xml:space="preserve">ntity (within 12 months preceding disclosure), when aggregated, exceeds $5,000;  (2) Equity interest of any amount in a non-publicly traded </w:t>
      </w:r>
      <w:r w:rsidR="004822A7">
        <w:rPr>
          <w:color w:val="000000" w:themeColor="text1"/>
          <w:sz w:val="22"/>
          <w:szCs w:val="22"/>
        </w:rPr>
        <w:t>E</w:t>
      </w:r>
      <w:r w:rsidR="00C76A4C">
        <w:rPr>
          <w:color w:val="000000" w:themeColor="text1"/>
          <w:sz w:val="22"/>
          <w:szCs w:val="22"/>
        </w:rPr>
        <w:t xml:space="preserve">ntity; (3) remuneration received from a non-publicly traded </w:t>
      </w:r>
      <w:r w:rsidR="004822A7">
        <w:rPr>
          <w:color w:val="000000" w:themeColor="text1"/>
          <w:sz w:val="22"/>
          <w:szCs w:val="22"/>
        </w:rPr>
        <w:t>E</w:t>
      </w:r>
      <w:r w:rsidR="00C76A4C">
        <w:rPr>
          <w:color w:val="000000" w:themeColor="text1"/>
          <w:sz w:val="22"/>
          <w:szCs w:val="22"/>
        </w:rPr>
        <w:t xml:space="preserve">ntity (within 12 months preceding disclosure), when </w:t>
      </w:r>
      <w:r w:rsidR="000C42C1">
        <w:rPr>
          <w:color w:val="000000" w:themeColor="text1"/>
          <w:sz w:val="22"/>
          <w:szCs w:val="22"/>
        </w:rPr>
        <w:t xml:space="preserve">aggregated, exceeds $5,000; </w:t>
      </w:r>
      <w:r w:rsidR="00C76A4C">
        <w:rPr>
          <w:color w:val="000000" w:themeColor="text1"/>
          <w:sz w:val="22"/>
          <w:szCs w:val="22"/>
        </w:rPr>
        <w:t>or (4)  Intellectual property rights and interests (e.g., patents, copyrights), upon receipt of income related to such rights and interests.  “Financial Inte</w:t>
      </w:r>
      <w:r w:rsidR="001F04A5">
        <w:rPr>
          <w:color w:val="000000" w:themeColor="text1"/>
          <w:sz w:val="22"/>
          <w:szCs w:val="22"/>
        </w:rPr>
        <w:t>rest</w:t>
      </w:r>
      <w:r w:rsidR="00C76A4C">
        <w:rPr>
          <w:color w:val="000000" w:themeColor="text1"/>
          <w:sz w:val="22"/>
          <w:szCs w:val="22"/>
        </w:rPr>
        <w:t>” does not include, for example, interests of any amount in diversified financial holdings, or royalties or other remuneration paid by Auburn University.</w:t>
      </w:r>
    </w:p>
    <w:p w:rsidR="00C76A4C" w:rsidRDefault="00C76A4C" w:rsidP="0032257D">
      <w:pPr>
        <w:pStyle w:val="Default"/>
        <w:rPr>
          <w:sz w:val="23"/>
          <w:szCs w:val="23"/>
        </w:rPr>
      </w:pPr>
    </w:p>
    <w:p w:rsidR="008D4182" w:rsidRDefault="001F04A5" w:rsidP="001F04A5">
      <w:pPr>
        <w:pStyle w:val="Default"/>
        <w:rPr>
          <w:sz w:val="22"/>
          <w:szCs w:val="22"/>
        </w:rPr>
      </w:pPr>
      <w:r>
        <w:rPr>
          <w:b/>
          <w:bCs/>
          <w:sz w:val="22"/>
          <w:szCs w:val="22"/>
        </w:rPr>
        <w:t xml:space="preserve">Technology Commercialization </w:t>
      </w:r>
      <w:r>
        <w:rPr>
          <w:sz w:val="22"/>
          <w:szCs w:val="22"/>
        </w:rPr>
        <w:t>–</w:t>
      </w:r>
      <w:r w:rsidR="00213C6A">
        <w:rPr>
          <w:sz w:val="22"/>
          <w:szCs w:val="22"/>
        </w:rPr>
        <w:t xml:space="preserve"> M</w:t>
      </w:r>
      <w:r w:rsidR="001164E2">
        <w:rPr>
          <w:sz w:val="22"/>
          <w:szCs w:val="22"/>
        </w:rPr>
        <w:t xml:space="preserve">arketing, </w:t>
      </w:r>
      <w:r w:rsidR="00D77400">
        <w:rPr>
          <w:sz w:val="22"/>
          <w:szCs w:val="22"/>
        </w:rPr>
        <w:t>licensing</w:t>
      </w:r>
      <w:r w:rsidR="001164E2">
        <w:rPr>
          <w:sz w:val="22"/>
          <w:szCs w:val="22"/>
        </w:rPr>
        <w:t>, or conveyance</w:t>
      </w:r>
      <w:r w:rsidR="00D77400">
        <w:rPr>
          <w:sz w:val="22"/>
          <w:szCs w:val="22"/>
        </w:rPr>
        <w:t xml:space="preserve"> </w:t>
      </w:r>
      <w:r w:rsidR="001164E2">
        <w:rPr>
          <w:sz w:val="22"/>
          <w:szCs w:val="22"/>
        </w:rPr>
        <w:t xml:space="preserve">of </w:t>
      </w:r>
      <w:r w:rsidR="008D4182">
        <w:rPr>
          <w:sz w:val="22"/>
          <w:szCs w:val="22"/>
        </w:rPr>
        <w:t>rights to university-developed intellectual property, technology, and know-how into the private market.</w:t>
      </w:r>
    </w:p>
    <w:p w:rsidR="008D4182" w:rsidRDefault="008D4182" w:rsidP="001F04A5">
      <w:pPr>
        <w:pStyle w:val="Default"/>
        <w:rPr>
          <w:sz w:val="22"/>
          <w:szCs w:val="22"/>
        </w:rPr>
      </w:pPr>
    </w:p>
    <w:p w:rsidR="0067105F" w:rsidRPr="0067105F" w:rsidRDefault="0067105F" w:rsidP="0032257D">
      <w:pPr>
        <w:pStyle w:val="Default"/>
        <w:rPr>
          <w:b/>
          <w:color w:val="000000" w:themeColor="text1"/>
          <w:sz w:val="28"/>
          <w:szCs w:val="28"/>
        </w:rPr>
      </w:pPr>
      <w:r w:rsidRPr="0067105F">
        <w:rPr>
          <w:b/>
          <w:color w:val="000000" w:themeColor="text1"/>
          <w:sz w:val="28"/>
          <w:szCs w:val="28"/>
        </w:rPr>
        <w:t>Procedures</w:t>
      </w:r>
    </w:p>
    <w:p w:rsidR="0032257D" w:rsidRPr="003E1217" w:rsidRDefault="003E1217" w:rsidP="0032257D">
      <w:pPr>
        <w:pStyle w:val="Default"/>
        <w:rPr>
          <w:sz w:val="28"/>
          <w:szCs w:val="28"/>
        </w:rPr>
      </w:pPr>
      <w:r>
        <w:rPr>
          <w:b/>
          <w:bCs/>
          <w:sz w:val="28"/>
          <w:szCs w:val="28"/>
        </w:rPr>
        <w:t>Affected Employee</w:t>
      </w:r>
      <w:r w:rsidR="0032257D" w:rsidRPr="003E1217">
        <w:rPr>
          <w:b/>
          <w:bCs/>
          <w:sz w:val="28"/>
          <w:szCs w:val="28"/>
        </w:rPr>
        <w:t xml:space="preserve"> Disclosure of SFI </w:t>
      </w:r>
    </w:p>
    <w:p w:rsidR="0032257D" w:rsidRDefault="0032257D" w:rsidP="0032257D">
      <w:pPr>
        <w:pStyle w:val="Default"/>
        <w:rPr>
          <w:sz w:val="22"/>
          <w:szCs w:val="22"/>
        </w:rPr>
      </w:pPr>
    </w:p>
    <w:p w:rsidR="003E1217" w:rsidRDefault="003E1217" w:rsidP="0032257D">
      <w:pPr>
        <w:pStyle w:val="Default"/>
        <w:rPr>
          <w:sz w:val="22"/>
          <w:szCs w:val="22"/>
        </w:rPr>
      </w:pPr>
      <w:r w:rsidRPr="00213C6A">
        <w:rPr>
          <w:sz w:val="22"/>
          <w:szCs w:val="22"/>
        </w:rPr>
        <w:t>Each Affected Employee</w:t>
      </w:r>
      <w:r w:rsidR="0032257D" w:rsidRPr="00213C6A">
        <w:rPr>
          <w:sz w:val="22"/>
          <w:szCs w:val="22"/>
        </w:rPr>
        <w:t xml:space="preserve"> is required to complete a Disclosure Form </w:t>
      </w:r>
      <w:r w:rsidR="007628DF" w:rsidRPr="00213C6A">
        <w:rPr>
          <w:sz w:val="22"/>
          <w:szCs w:val="22"/>
        </w:rPr>
        <w:t>disclosing</w:t>
      </w:r>
      <w:r w:rsidR="0032257D" w:rsidRPr="00213C6A">
        <w:rPr>
          <w:sz w:val="22"/>
          <w:szCs w:val="22"/>
        </w:rPr>
        <w:t xml:space="preserve"> the </w:t>
      </w:r>
      <w:r w:rsidRPr="00213C6A">
        <w:rPr>
          <w:sz w:val="22"/>
          <w:szCs w:val="22"/>
        </w:rPr>
        <w:t>Affected Employee’s</w:t>
      </w:r>
      <w:r w:rsidR="0032257D" w:rsidRPr="00213C6A">
        <w:rPr>
          <w:sz w:val="22"/>
          <w:szCs w:val="22"/>
        </w:rPr>
        <w:t xml:space="preserve"> Significant Financial Interests </w:t>
      </w:r>
      <w:r w:rsidR="007628DF" w:rsidRPr="00213C6A">
        <w:rPr>
          <w:sz w:val="22"/>
          <w:szCs w:val="22"/>
        </w:rPr>
        <w:t xml:space="preserve">which reasonably relate to the Affected Employee’s Institutional Responsibilities </w:t>
      </w:r>
      <w:r w:rsidR="0032257D" w:rsidRPr="00213C6A">
        <w:rPr>
          <w:sz w:val="22"/>
          <w:szCs w:val="22"/>
        </w:rPr>
        <w:t>(and those of the</w:t>
      </w:r>
      <w:r w:rsidRPr="00213C6A">
        <w:rPr>
          <w:sz w:val="22"/>
          <w:szCs w:val="22"/>
        </w:rPr>
        <w:t xml:space="preserve"> Affected Employee’s</w:t>
      </w:r>
      <w:r w:rsidR="0032257D" w:rsidRPr="00213C6A">
        <w:rPr>
          <w:sz w:val="22"/>
          <w:szCs w:val="22"/>
        </w:rPr>
        <w:t xml:space="preserve"> Immediate</w:t>
      </w:r>
      <w:r w:rsidRPr="00213C6A">
        <w:rPr>
          <w:sz w:val="22"/>
          <w:szCs w:val="22"/>
        </w:rPr>
        <w:t xml:space="preserve"> Family) to the University’s</w:t>
      </w:r>
      <w:r w:rsidR="0032257D" w:rsidRPr="00213C6A">
        <w:rPr>
          <w:sz w:val="22"/>
          <w:szCs w:val="22"/>
        </w:rPr>
        <w:t xml:space="preserve"> </w:t>
      </w:r>
      <w:r w:rsidR="00213C6A" w:rsidRPr="00213C6A">
        <w:rPr>
          <w:sz w:val="22"/>
          <w:szCs w:val="22"/>
        </w:rPr>
        <w:t>Reviewer,</w:t>
      </w:r>
      <w:r w:rsidR="00A1102F" w:rsidRPr="00213C6A">
        <w:rPr>
          <w:sz w:val="22"/>
          <w:szCs w:val="22"/>
        </w:rPr>
        <w:t xml:space="preserve"> </w:t>
      </w:r>
      <w:r w:rsidRPr="00213C6A">
        <w:rPr>
          <w:sz w:val="22"/>
          <w:szCs w:val="22"/>
        </w:rPr>
        <w:t xml:space="preserve">prior </w:t>
      </w:r>
      <w:r w:rsidR="0032257D" w:rsidRPr="00213C6A">
        <w:rPr>
          <w:sz w:val="22"/>
          <w:szCs w:val="22"/>
        </w:rPr>
        <w:t xml:space="preserve">to the time of </w:t>
      </w:r>
      <w:r w:rsidR="008A6815" w:rsidRPr="00213C6A">
        <w:rPr>
          <w:sz w:val="22"/>
          <w:szCs w:val="22"/>
        </w:rPr>
        <w:t>establishment of an account for sponsored</w:t>
      </w:r>
      <w:r w:rsidR="0032257D" w:rsidRPr="00213C6A">
        <w:rPr>
          <w:sz w:val="22"/>
          <w:szCs w:val="22"/>
        </w:rPr>
        <w:t xml:space="preserve"> </w:t>
      </w:r>
      <w:r w:rsidR="00213C6A" w:rsidRPr="00213C6A">
        <w:rPr>
          <w:sz w:val="22"/>
          <w:szCs w:val="22"/>
        </w:rPr>
        <w:t>Research and</w:t>
      </w:r>
      <w:r w:rsidR="00A1102F" w:rsidRPr="00213C6A">
        <w:rPr>
          <w:sz w:val="22"/>
          <w:szCs w:val="22"/>
        </w:rPr>
        <w:t xml:space="preserve"> </w:t>
      </w:r>
      <w:r w:rsidR="008A6815" w:rsidRPr="00213C6A">
        <w:rPr>
          <w:sz w:val="22"/>
          <w:szCs w:val="22"/>
        </w:rPr>
        <w:t xml:space="preserve">prior to </w:t>
      </w:r>
      <w:r w:rsidR="00A1102F" w:rsidRPr="00213C6A">
        <w:rPr>
          <w:sz w:val="22"/>
          <w:szCs w:val="22"/>
        </w:rPr>
        <w:t>eng</w:t>
      </w:r>
      <w:r w:rsidR="004822A7">
        <w:rPr>
          <w:sz w:val="22"/>
          <w:szCs w:val="22"/>
        </w:rPr>
        <w:t>aging in T</w:t>
      </w:r>
      <w:r w:rsidR="00A1102F" w:rsidRPr="00213C6A">
        <w:rPr>
          <w:sz w:val="22"/>
          <w:szCs w:val="22"/>
        </w:rPr>
        <w:t xml:space="preserve">echnology </w:t>
      </w:r>
      <w:r w:rsidR="004822A7">
        <w:rPr>
          <w:sz w:val="22"/>
          <w:szCs w:val="22"/>
        </w:rPr>
        <w:t>C</w:t>
      </w:r>
      <w:r w:rsidR="008A6815" w:rsidRPr="00213C6A">
        <w:rPr>
          <w:sz w:val="22"/>
          <w:szCs w:val="22"/>
        </w:rPr>
        <w:t xml:space="preserve">ommercialization </w:t>
      </w:r>
      <w:r w:rsidR="00A1102F" w:rsidRPr="00213C6A">
        <w:rPr>
          <w:sz w:val="22"/>
          <w:szCs w:val="22"/>
        </w:rPr>
        <w:t>activities</w:t>
      </w:r>
      <w:r w:rsidR="008A6815" w:rsidRPr="00213C6A">
        <w:rPr>
          <w:sz w:val="22"/>
          <w:szCs w:val="22"/>
        </w:rPr>
        <w:t>.</w:t>
      </w:r>
      <w:r w:rsidR="00A1102F" w:rsidRPr="00213C6A">
        <w:rPr>
          <w:sz w:val="22"/>
          <w:szCs w:val="22"/>
        </w:rPr>
        <w:t xml:space="preserve"> </w:t>
      </w:r>
    </w:p>
    <w:p w:rsidR="003E1217" w:rsidRDefault="003E1217" w:rsidP="0032257D">
      <w:pPr>
        <w:pStyle w:val="Default"/>
        <w:rPr>
          <w:sz w:val="22"/>
          <w:szCs w:val="22"/>
        </w:rPr>
      </w:pPr>
    </w:p>
    <w:p w:rsidR="0032257D" w:rsidRPr="003E1217" w:rsidRDefault="0032257D" w:rsidP="0032257D">
      <w:pPr>
        <w:pStyle w:val="Default"/>
        <w:rPr>
          <w:color w:val="000000" w:themeColor="text1"/>
          <w:sz w:val="22"/>
          <w:szCs w:val="22"/>
        </w:rPr>
      </w:pPr>
      <w:r>
        <w:rPr>
          <w:sz w:val="22"/>
          <w:szCs w:val="22"/>
        </w:rPr>
        <w:t xml:space="preserve">Each </w:t>
      </w:r>
      <w:r w:rsidR="003E1217">
        <w:rPr>
          <w:sz w:val="22"/>
          <w:szCs w:val="22"/>
        </w:rPr>
        <w:t>Affected Employee</w:t>
      </w:r>
      <w:r>
        <w:rPr>
          <w:sz w:val="22"/>
          <w:szCs w:val="22"/>
        </w:rPr>
        <w:t xml:space="preserve"> is required to submit an updated Disclosure Form which includes the </w:t>
      </w:r>
      <w:r w:rsidR="003E1217">
        <w:rPr>
          <w:sz w:val="22"/>
          <w:szCs w:val="22"/>
        </w:rPr>
        <w:t>Affected Employee</w:t>
      </w:r>
      <w:r>
        <w:rPr>
          <w:sz w:val="22"/>
          <w:szCs w:val="22"/>
        </w:rPr>
        <w:t xml:space="preserve">’s Significant Financial Interests (and those of the </w:t>
      </w:r>
      <w:r w:rsidR="003E1217">
        <w:rPr>
          <w:sz w:val="22"/>
          <w:szCs w:val="22"/>
        </w:rPr>
        <w:t>Affected Employee</w:t>
      </w:r>
      <w:r>
        <w:rPr>
          <w:sz w:val="22"/>
          <w:szCs w:val="22"/>
        </w:rPr>
        <w:t>’s Immediate Family) p</w:t>
      </w:r>
      <w:r w:rsidR="003E1217">
        <w:rPr>
          <w:sz w:val="22"/>
          <w:szCs w:val="22"/>
        </w:rPr>
        <w:t xml:space="preserve">rior to the processing of new </w:t>
      </w:r>
      <w:r w:rsidR="008A6815">
        <w:rPr>
          <w:sz w:val="22"/>
          <w:szCs w:val="22"/>
        </w:rPr>
        <w:t>sponsored research</w:t>
      </w:r>
      <w:r w:rsidR="003E1217">
        <w:rPr>
          <w:sz w:val="22"/>
          <w:szCs w:val="22"/>
        </w:rPr>
        <w:t xml:space="preserve"> </w:t>
      </w:r>
      <w:r>
        <w:rPr>
          <w:sz w:val="22"/>
          <w:szCs w:val="22"/>
        </w:rPr>
        <w:t>award</w:t>
      </w:r>
      <w:r w:rsidR="003E1217">
        <w:rPr>
          <w:sz w:val="22"/>
          <w:szCs w:val="22"/>
        </w:rPr>
        <w:t>s</w:t>
      </w:r>
      <w:r>
        <w:rPr>
          <w:sz w:val="22"/>
          <w:szCs w:val="22"/>
        </w:rPr>
        <w:t xml:space="preserve"> or modification to the</w:t>
      </w:r>
      <w:r w:rsidR="003E1217">
        <w:rPr>
          <w:sz w:val="22"/>
          <w:szCs w:val="22"/>
        </w:rPr>
        <w:t>ir respective</w:t>
      </w:r>
      <w:r>
        <w:rPr>
          <w:sz w:val="22"/>
          <w:szCs w:val="22"/>
        </w:rPr>
        <w:t xml:space="preserve"> scope of work; </w:t>
      </w:r>
      <w:r w:rsidR="004822A7">
        <w:rPr>
          <w:sz w:val="22"/>
          <w:szCs w:val="22"/>
        </w:rPr>
        <w:t>when engaging in T</w:t>
      </w:r>
      <w:r w:rsidR="00BD08CA">
        <w:rPr>
          <w:sz w:val="22"/>
          <w:szCs w:val="22"/>
        </w:rPr>
        <w:t xml:space="preserve">echnology </w:t>
      </w:r>
      <w:r w:rsidR="004822A7">
        <w:rPr>
          <w:sz w:val="22"/>
          <w:szCs w:val="22"/>
        </w:rPr>
        <w:t>C</w:t>
      </w:r>
      <w:r w:rsidR="008A6815">
        <w:rPr>
          <w:sz w:val="22"/>
          <w:szCs w:val="22"/>
        </w:rPr>
        <w:t xml:space="preserve">ommercialization </w:t>
      </w:r>
      <w:r w:rsidR="00BD08CA">
        <w:rPr>
          <w:sz w:val="22"/>
          <w:szCs w:val="22"/>
        </w:rPr>
        <w:t xml:space="preserve">activities </w:t>
      </w:r>
      <w:r>
        <w:rPr>
          <w:sz w:val="22"/>
          <w:szCs w:val="22"/>
        </w:rPr>
        <w:t xml:space="preserve">and within thirty days of discovering or acquiring a new Significant Financial Interest for themselves (or their Immediate Family). </w:t>
      </w:r>
    </w:p>
    <w:p w:rsidR="003E1217" w:rsidRDefault="003E1217" w:rsidP="0032257D">
      <w:pPr>
        <w:pStyle w:val="Default"/>
        <w:rPr>
          <w:sz w:val="22"/>
          <w:szCs w:val="22"/>
        </w:rPr>
      </w:pPr>
    </w:p>
    <w:p w:rsidR="00BD08CA" w:rsidRDefault="00BD08CA" w:rsidP="0032257D">
      <w:pPr>
        <w:pStyle w:val="Default"/>
        <w:rPr>
          <w:b/>
          <w:bCs/>
          <w:sz w:val="22"/>
          <w:szCs w:val="22"/>
        </w:rPr>
      </w:pPr>
    </w:p>
    <w:p w:rsidR="0032257D" w:rsidRPr="003E1217" w:rsidRDefault="0032257D" w:rsidP="0032257D">
      <w:pPr>
        <w:pStyle w:val="Default"/>
        <w:rPr>
          <w:sz w:val="28"/>
          <w:szCs w:val="28"/>
        </w:rPr>
      </w:pPr>
      <w:r w:rsidRPr="003E1217">
        <w:rPr>
          <w:b/>
          <w:bCs/>
          <w:sz w:val="28"/>
          <w:szCs w:val="28"/>
        </w:rPr>
        <w:t>R</w:t>
      </w:r>
      <w:r w:rsidR="00794338">
        <w:rPr>
          <w:b/>
          <w:bCs/>
          <w:sz w:val="28"/>
          <w:szCs w:val="28"/>
        </w:rPr>
        <w:t xml:space="preserve">eview, </w:t>
      </w:r>
      <w:r w:rsidRPr="003E1217">
        <w:rPr>
          <w:b/>
          <w:bCs/>
          <w:sz w:val="28"/>
          <w:szCs w:val="28"/>
        </w:rPr>
        <w:t xml:space="preserve">Determination </w:t>
      </w:r>
      <w:r w:rsidR="00794338">
        <w:rPr>
          <w:b/>
          <w:bCs/>
          <w:sz w:val="28"/>
          <w:szCs w:val="28"/>
        </w:rPr>
        <w:t>and Management</w:t>
      </w:r>
    </w:p>
    <w:p w:rsidR="0032257D" w:rsidRDefault="0032257D" w:rsidP="0032257D">
      <w:pPr>
        <w:pStyle w:val="Default"/>
        <w:rPr>
          <w:sz w:val="22"/>
          <w:szCs w:val="22"/>
        </w:rPr>
      </w:pPr>
    </w:p>
    <w:p w:rsidR="0032257D" w:rsidRDefault="0032257D" w:rsidP="00BD08CA">
      <w:pPr>
        <w:pStyle w:val="Default"/>
        <w:rPr>
          <w:sz w:val="22"/>
          <w:szCs w:val="22"/>
        </w:rPr>
      </w:pPr>
      <w:r>
        <w:rPr>
          <w:sz w:val="22"/>
          <w:szCs w:val="22"/>
        </w:rPr>
        <w:t xml:space="preserve">Prior to </w:t>
      </w:r>
      <w:r w:rsidR="0067105F">
        <w:rPr>
          <w:sz w:val="22"/>
          <w:szCs w:val="22"/>
        </w:rPr>
        <w:t>an Affected Employee expending</w:t>
      </w:r>
      <w:r>
        <w:rPr>
          <w:sz w:val="22"/>
          <w:szCs w:val="22"/>
        </w:rPr>
        <w:t xml:space="preserve"> any funds under a </w:t>
      </w:r>
      <w:r w:rsidR="00BD08CA">
        <w:rPr>
          <w:sz w:val="22"/>
          <w:szCs w:val="22"/>
        </w:rPr>
        <w:t>sponsored</w:t>
      </w:r>
      <w:r>
        <w:rPr>
          <w:sz w:val="22"/>
          <w:szCs w:val="22"/>
        </w:rPr>
        <w:t xml:space="preserve"> </w:t>
      </w:r>
      <w:r w:rsidR="007411C8">
        <w:rPr>
          <w:sz w:val="22"/>
          <w:szCs w:val="22"/>
        </w:rPr>
        <w:t>R</w:t>
      </w:r>
      <w:r w:rsidR="008A6815">
        <w:rPr>
          <w:sz w:val="22"/>
          <w:szCs w:val="22"/>
        </w:rPr>
        <w:t xml:space="preserve">esearch </w:t>
      </w:r>
      <w:r>
        <w:rPr>
          <w:sz w:val="22"/>
          <w:szCs w:val="22"/>
        </w:rPr>
        <w:t>project</w:t>
      </w:r>
      <w:r w:rsidR="0067105F">
        <w:rPr>
          <w:sz w:val="22"/>
          <w:szCs w:val="22"/>
        </w:rPr>
        <w:t xml:space="preserve"> or </w:t>
      </w:r>
      <w:r w:rsidR="00BD08CA">
        <w:rPr>
          <w:sz w:val="22"/>
          <w:szCs w:val="22"/>
        </w:rPr>
        <w:t xml:space="preserve">engaging in </w:t>
      </w:r>
      <w:r w:rsidR="004822A7">
        <w:rPr>
          <w:sz w:val="22"/>
          <w:szCs w:val="22"/>
        </w:rPr>
        <w:t>T</w:t>
      </w:r>
      <w:r w:rsidR="00BD08CA">
        <w:rPr>
          <w:sz w:val="22"/>
          <w:szCs w:val="22"/>
        </w:rPr>
        <w:t xml:space="preserve">echnology </w:t>
      </w:r>
      <w:r w:rsidR="004822A7">
        <w:rPr>
          <w:sz w:val="22"/>
          <w:szCs w:val="22"/>
        </w:rPr>
        <w:t>C</w:t>
      </w:r>
      <w:r w:rsidR="008A6815">
        <w:rPr>
          <w:sz w:val="22"/>
          <w:szCs w:val="22"/>
        </w:rPr>
        <w:t xml:space="preserve">ommercialization </w:t>
      </w:r>
      <w:r w:rsidR="00BD08CA">
        <w:rPr>
          <w:sz w:val="22"/>
          <w:szCs w:val="22"/>
        </w:rPr>
        <w:t>activities</w:t>
      </w:r>
      <w:r>
        <w:rPr>
          <w:sz w:val="22"/>
          <w:szCs w:val="22"/>
        </w:rPr>
        <w:t>, the</w:t>
      </w:r>
      <w:r w:rsidR="00794338">
        <w:rPr>
          <w:sz w:val="22"/>
          <w:szCs w:val="22"/>
        </w:rPr>
        <w:t xml:space="preserve"> Reviewer must review</w:t>
      </w:r>
      <w:r>
        <w:rPr>
          <w:sz w:val="22"/>
          <w:szCs w:val="22"/>
        </w:rPr>
        <w:t xml:space="preserve"> </w:t>
      </w:r>
      <w:r w:rsidR="00794338">
        <w:rPr>
          <w:sz w:val="22"/>
          <w:szCs w:val="22"/>
        </w:rPr>
        <w:t>the Affected Employee’s disclosure</w:t>
      </w:r>
      <w:r>
        <w:rPr>
          <w:sz w:val="22"/>
          <w:szCs w:val="22"/>
        </w:rPr>
        <w:t xml:space="preserve"> of Significant Fi</w:t>
      </w:r>
      <w:r w:rsidR="00794338">
        <w:rPr>
          <w:sz w:val="22"/>
          <w:szCs w:val="22"/>
        </w:rPr>
        <w:t xml:space="preserve">nancial Interests and </w:t>
      </w:r>
      <w:r>
        <w:rPr>
          <w:sz w:val="22"/>
          <w:szCs w:val="22"/>
        </w:rPr>
        <w:t>will de</w:t>
      </w:r>
      <w:r w:rsidR="00794338">
        <w:rPr>
          <w:sz w:val="22"/>
          <w:szCs w:val="22"/>
        </w:rPr>
        <w:t xml:space="preserve">termine whether an Affected Employee’s </w:t>
      </w:r>
      <w:r>
        <w:rPr>
          <w:sz w:val="22"/>
          <w:szCs w:val="22"/>
        </w:rPr>
        <w:t xml:space="preserve">Significant Financial Interest is a Financial Conflict of Interest. </w:t>
      </w:r>
      <w:r w:rsidR="00BD08CA">
        <w:rPr>
          <w:sz w:val="22"/>
          <w:szCs w:val="22"/>
        </w:rPr>
        <w:t xml:space="preserve"> </w:t>
      </w:r>
      <w:r w:rsidR="00794338">
        <w:rPr>
          <w:sz w:val="22"/>
          <w:szCs w:val="22"/>
        </w:rPr>
        <w:t>The Reviewer may convene a Conflict of Interest Committee to assist in the review, dete</w:t>
      </w:r>
      <w:r w:rsidR="0067105F">
        <w:rPr>
          <w:sz w:val="22"/>
          <w:szCs w:val="22"/>
        </w:rPr>
        <w:t>rmination and management of any</w:t>
      </w:r>
      <w:r w:rsidR="00794338">
        <w:rPr>
          <w:sz w:val="22"/>
          <w:szCs w:val="22"/>
        </w:rPr>
        <w:t xml:space="preserve"> </w:t>
      </w:r>
      <w:r w:rsidR="0067105F">
        <w:rPr>
          <w:sz w:val="22"/>
          <w:szCs w:val="22"/>
        </w:rPr>
        <w:t>F</w:t>
      </w:r>
      <w:r w:rsidR="00794338">
        <w:rPr>
          <w:sz w:val="22"/>
          <w:szCs w:val="22"/>
        </w:rPr>
        <w:t xml:space="preserve">inancial </w:t>
      </w:r>
      <w:r w:rsidR="0067105F">
        <w:rPr>
          <w:sz w:val="22"/>
          <w:szCs w:val="22"/>
        </w:rPr>
        <w:t>Conflict of I</w:t>
      </w:r>
      <w:r w:rsidR="00794338">
        <w:rPr>
          <w:sz w:val="22"/>
          <w:szCs w:val="22"/>
        </w:rPr>
        <w:t xml:space="preserve">nterest.  </w:t>
      </w:r>
      <w:r>
        <w:rPr>
          <w:sz w:val="22"/>
          <w:szCs w:val="22"/>
        </w:rPr>
        <w:t>The Revi</w:t>
      </w:r>
      <w:r w:rsidR="00794338">
        <w:rPr>
          <w:sz w:val="22"/>
          <w:szCs w:val="22"/>
        </w:rPr>
        <w:t>ewer may involve the Affected Employee</w:t>
      </w:r>
      <w:r>
        <w:rPr>
          <w:sz w:val="22"/>
          <w:szCs w:val="22"/>
        </w:rPr>
        <w:t xml:space="preserve"> </w:t>
      </w:r>
      <w:r w:rsidR="00794338">
        <w:rPr>
          <w:sz w:val="22"/>
          <w:szCs w:val="22"/>
        </w:rPr>
        <w:t xml:space="preserve">in </w:t>
      </w:r>
      <w:r>
        <w:rPr>
          <w:sz w:val="22"/>
          <w:szCs w:val="22"/>
        </w:rPr>
        <w:t>the determination of whether a Significant Financial Int</w:t>
      </w:r>
      <w:r w:rsidR="00BD08CA">
        <w:rPr>
          <w:sz w:val="22"/>
          <w:szCs w:val="22"/>
        </w:rPr>
        <w:t xml:space="preserve">erest is related to </w:t>
      </w:r>
      <w:r>
        <w:rPr>
          <w:sz w:val="22"/>
          <w:szCs w:val="22"/>
        </w:rPr>
        <w:t xml:space="preserve">funded </w:t>
      </w:r>
      <w:r w:rsidR="007411C8">
        <w:rPr>
          <w:sz w:val="22"/>
          <w:szCs w:val="22"/>
        </w:rPr>
        <w:t>R</w:t>
      </w:r>
      <w:r w:rsidR="008A6815">
        <w:rPr>
          <w:sz w:val="22"/>
          <w:szCs w:val="22"/>
        </w:rPr>
        <w:t xml:space="preserve">esearch </w:t>
      </w:r>
      <w:r w:rsidR="00BD08CA">
        <w:rPr>
          <w:sz w:val="22"/>
          <w:szCs w:val="22"/>
        </w:rPr>
        <w:t xml:space="preserve">projects </w:t>
      </w:r>
      <w:r>
        <w:rPr>
          <w:sz w:val="22"/>
          <w:szCs w:val="22"/>
        </w:rPr>
        <w:t xml:space="preserve">or </w:t>
      </w:r>
      <w:r w:rsidR="004822A7">
        <w:rPr>
          <w:sz w:val="22"/>
          <w:szCs w:val="22"/>
        </w:rPr>
        <w:t>T</w:t>
      </w:r>
      <w:r w:rsidR="00BD08CA">
        <w:rPr>
          <w:sz w:val="22"/>
          <w:szCs w:val="22"/>
        </w:rPr>
        <w:t>echnology</w:t>
      </w:r>
      <w:r w:rsidR="004822A7">
        <w:rPr>
          <w:sz w:val="22"/>
          <w:szCs w:val="22"/>
        </w:rPr>
        <w:t xml:space="preserve"> C</w:t>
      </w:r>
      <w:r w:rsidR="008A6815">
        <w:rPr>
          <w:sz w:val="22"/>
          <w:szCs w:val="22"/>
        </w:rPr>
        <w:t>ommercialization</w:t>
      </w:r>
      <w:r w:rsidR="00BD08CA">
        <w:rPr>
          <w:sz w:val="22"/>
          <w:szCs w:val="22"/>
        </w:rPr>
        <w:t xml:space="preserve"> activities.</w:t>
      </w:r>
    </w:p>
    <w:p w:rsidR="0032257D" w:rsidRDefault="0032257D" w:rsidP="0032257D">
      <w:pPr>
        <w:pStyle w:val="Default"/>
        <w:rPr>
          <w:sz w:val="22"/>
          <w:szCs w:val="22"/>
        </w:rPr>
      </w:pPr>
    </w:p>
    <w:p w:rsidR="00BD08CA" w:rsidRDefault="0032257D" w:rsidP="0032257D">
      <w:pPr>
        <w:pStyle w:val="Default"/>
        <w:rPr>
          <w:sz w:val="22"/>
          <w:szCs w:val="22"/>
        </w:rPr>
      </w:pPr>
      <w:r>
        <w:rPr>
          <w:sz w:val="22"/>
          <w:szCs w:val="22"/>
        </w:rPr>
        <w:t xml:space="preserve">For any Financial Conflict of Interest, the University will take necessary actions to </w:t>
      </w:r>
      <w:proofErr w:type="gramStart"/>
      <w:r w:rsidR="007411C8">
        <w:rPr>
          <w:sz w:val="22"/>
          <w:szCs w:val="22"/>
        </w:rPr>
        <w:t>M</w:t>
      </w:r>
      <w:r w:rsidR="007177FB">
        <w:rPr>
          <w:sz w:val="22"/>
          <w:szCs w:val="22"/>
        </w:rPr>
        <w:t>anage</w:t>
      </w:r>
      <w:proofErr w:type="gramEnd"/>
      <w:r>
        <w:rPr>
          <w:sz w:val="22"/>
          <w:szCs w:val="22"/>
        </w:rPr>
        <w:t xml:space="preserve"> </w:t>
      </w:r>
      <w:r w:rsidR="0067105F">
        <w:rPr>
          <w:sz w:val="22"/>
          <w:szCs w:val="22"/>
        </w:rPr>
        <w:t>the conflict</w:t>
      </w:r>
      <w:r w:rsidR="00BD08CA">
        <w:rPr>
          <w:sz w:val="22"/>
          <w:szCs w:val="22"/>
        </w:rPr>
        <w:t xml:space="preserve">. </w:t>
      </w:r>
      <w:r>
        <w:rPr>
          <w:sz w:val="22"/>
          <w:szCs w:val="22"/>
        </w:rPr>
        <w:t xml:space="preserve"> Management of an identified Financial Conflict of Interest is determined by the Reviewer and requires development and implementation of a Management Plan which will be monitored for</w:t>
      </w:r>
      <w:r w:rsidR="00BD08CA">
        <w:rPr>
          <w:sz w:val="22"/>
          <w:szCs w:val="22"/>
        </w:rPr>
        <w:t xml:space="preserve"> compliance on an </w:t>
      </w:r>
      <w:r w:rsidR="00BD08CA" w:rsidRPr="006638DC">
        <w:rPr>
          <w:sz w:val="22"/>
          <w:szCs w:val="22"/>
        </w:rPr>
        <w:t xml:space="preserve">ongoing basis.  </w:t>
      </w:r>
      <w:r w:rsidRPr="006638DC">
        <w:rPr>
          <w:sz w:val="22"/>
          <w:szCs w:val="22"/>
        </w:rPr>
        <w:t xml:space="preserve">If necessary, the Reviewer will conduct a Retrospective Review </w:t>
      </w:r>
      <w:r w:rsidR="00BD08CA" w:rsidRPr="006638DC">
        <w:rPr>
          <w:sz w:val="22"/>
          <w:szCs w:val="22"/>
        </w:rPr>
        <w:t xml:space="preserve">and develop </w:t>
      </w:r>
      <w:r w:rsidR="000C42C1" w:rsidRPr="006638DC">
        <w:rPr>
          <w:sz w:val="22"/>
          <w:szCs w:val="22"/>
        </w:rPr>
        <w:t xml:space="preserve">and submit </w:t>
      </w:r>
      <w:r w:rsidR="00213C6A" w:rsidRPr="006638DC">
        <w:rPr>
          <w:sz w:val="22"/>
          <w:szCs w:val="22"/>
        </w:rPr>
        <w:t>a Retrospective</w:t>
      </w:r>
      <w:r w:rsidR="008A6815" w:rsidRPr="006638DC">
        <w:rPr>
          <w:sz w:val="22"/>
          <w:szCs w:val="22"/>
        </w:rPr>
        <w:t xml:space="preserve"> </w:t>
      </w:r>
      <w:r w:rsidR="00BD08CA" w:rsidRPr="006638DC">
        <w:rPr>
          <w:sz w:val="22"/>
          <w:szCs w:val="22"/>
        </w:rPr>
        <w:t>Report.</w:t>
      </w:r>
    </w:p>
    <w:p w:rsidR="00BD08CA" w:rsidRDefault="00BD08CA" w:rsidP="0032257D">
      <w:pPr>
        <w:pStyle w:val="Default"/>
        <w:rPr>
          <w:sz w:val="22"/>
          <w:szCs w:val="22"/>
        </w:rPr>
      </w:pPr>
    </w:p>
    <w:p w:rsidR="0032257D" w:rsidRDefault="0032257D" w:rsidP="00410FD5">
      <w:pPr>
        <w:pStyle w:val="Default"/>
        <w:rPr>
          <w:color w:val="0D0D0D" w:themeColor="text1" w:themeTint="F2"/>
          <w:sz w:val="22"/>
          <w:szCs w:val="22"/>
        </w:rPr>
      </w:pPr>
      <w:r>
        <w:rPr>
          <w:sz w:val="22"/>
          <w:szCs w:val="22"/>
        </w:rPr>
        <w:lastRenderedPageBreak/>
        <w:t xml:space="preserve">Examples of conditions or restrictions that might be imposed to Manage a Financial Conflict of Interest include, but are not limited to: </w:t>
      </w:r>
      <w:r w:rsidRPr="00BD08CA">
        <w:rPr>
          <w:sz w:val="22"/>
          <w:szCs w:val="22"/>
        </w:rPr>
        <w:t>public</w:t>
      </w:r>
      <w:r>
        <w:rPr>
          <w:sz w:val="22"/>
          <w:szCs w:val="22"/>
        </w:rPr>
        <w:t xml:space="preserve"> disclosure of Financial Conflicts of Interest (e.g., when presenting or publishing the Research); for projects involving human subjects </w:t>
      </w:r>
      <w:r w:rsidR="00A77BB2">
        <w:rPr>
          <w:sz w:val="22"/>
          <w:szCs w:val="22"/>
        </w:rPr>
        <w:t>r</w:t>
      </w:r>
      <w:r w:rsidR="000C42C1">
        <w:rPr>
          <w:sz w:val="22"/>
          <w:szCs w:val="22"/>
        </w:rPr>
        <w:t>esearch, disclosure of F</w:t>
      </w:r>
      <w:r>
        <w:rPr>
          <w:sz w:val="22"/>
          <w:szCs w:val="22"/>
        </w:rPr>
        <w:t>inanc</w:t>
      </w:r>
      <w:r w:rsidR="000C42C1">
        <w:rPr>
          <w:sz w:val="22"/>
          <w:szCs w:val="22"/>
        </w:rPr>
        <w:t>ial Conflicts of I</w:t>
      </w:r>
      <w:r>
        <w:rPr>
          <w:sz w:val="22"/>
          <w:szCs w:val="22"/>
        </w:rPr>
        <w:t>nterest directly to participants</w:t>
      </w:r>
      <w:r w:rsidR="00794338">
        <w:rPr>
          <w:sz w:val="22"/>
          <w:szCs w:val="22"/>
        </w:rPr>
        <w:t xml:space="preserve"> as determined by the Institutional Review Board</w:t>
      </w:r>
      <w:r w:rsidR="000C42C1">
        <w:rPr>
          <w:sz w:val="22"/>
          <w:szCs w:val="22"/>
        </w:rPr>
        <w:t>s</w:t>
      </w:r>
      <w:r>
        <w:rPr>
          <w:sz w:val="22"/>
          <w:szCs w:val="22"/>
        </w:rPr>
        <w:t xml:space="preserve">; appointment of an independent monitor capable of taking measures to protect the design, conduct, and reporting of the Research against bias resulting from the Financial Conflict of Interest; modification of the Research </w:t>
      </w:r>
      <w:r w:rsidRPr="008A3832">
        <w:rPr>
          <w:sz w:val="22"/>
          <w:szCs w:val="22"/>
        </w:rPr>
        <w:t>plan; change of personnel or personnel responsibilities, or disqualification of personnel from participation in all or a portion of the Research; reduction or elimination of the Financial Interest (e.g., sale of an equity interest); or severance of relationships that create financial conflicts</w:t>
      </w:r>
      <w:r w:rsidR="00410FD5" w:rsidRPr="008A3832">
        <w:rPr>
          <w:color w:val="0D0D0D" w:themeColor="text1" w:themeTint="F2"/>
          <w:sz w:val="22"/>
          <w:szCs w:val="22"/>
        </w:rPr>
        <w:t>.</w:t>
      </w:r>
    </w:p>
    <w:p w:rsidR="00410FD5" w:rsidRDefault="00410FD5" w:rsidP="00410FD5">
      <w:pPr>
        <w:pStyle w:val="Default"/>
        <w:rPr>
          <w:sz w:val="22"/>
          <w:szCs w:val="22"/>
        </w:rPr>
      </w:pPr>
    </w:p>
    <w:p w:rsidR="0032257D" w:rsidRPr="00794338" w:rsidRDefault="0032257D" w:rsidP="0032257D">
      <w:pPr>
        <w:pStyle w:val="Default"/>
        <w:rPr>
          <w:sz w:val="28"/>
          <w:szCs w:val="28"/>
        </w:rPr>
      </w:pPr>
      <w:r w:rsidRPr="00794338">
        <w:rPr>
          <w:b/>
          <w:bCs/>
          <w:sz w:val="28"/>
          <w:szCs w:val="28"/>
        </w:rPr>
        <w:t xml:space="preserve">Appeals Process </w:t>
      </w:r>
    </w:p>
    <w:p w:rsidR="0032257D" w:rsidRDefault="0032257D" w:rsidP="0032257D">
      <w:pPr>
        <w:pStyle w:val="Default"/>
        <w:rPr>
          <w:sz w:val="22"/>
          <w:szCs w:val="22"/>
        </w:rPr>
      </w:pPr>
    </w:p>
    <w:p w:rsidR="0032257D" w:rsidRDefault="0032257D" w:rsidP="0032257D">
      <w:pPr>
        <w:pStyle w:val="Default"/>
        <w:rPr>
          <w:sz w:val="22"/>
          <w:szCs w:val="22"/>
        </w:rPr>
      </w:pPr>
      <w:r>
        <w:rPr>
          <w:sz w:val="22"/>
          <w:szCs w:val="22"/>
        </w:rPr>
        <w:t xml:space="preserve">Within one week of notification of the Reviewer’s decision, the </w:t>
      </w:r>
      <w:r w:rsidR="00794338">
        <w:rPr>
          <w:sz w:val="22"/>
          <w:szCs w:val="22"/>
        </w:rPr>
        <w:t>Affected Employee</w:t>
      </w:r>
      <w:r>
        <w:rPr>
          <w:sz w:val="22"/>
          <w:szCs w:val="22"/>
        </w:rPr>
        <w:t xml:space="preserve"> must acknowledge, </w:t>
      </w:r>
      <w:bookmarkStart w:id="0" w:name="_GoBack"/>
      <w:bookmarkEnd w:id="0"/>
      <w:r>
        <w:rPr>
          <w:sz w:val="22"/>
          <w:szCs w:val="22"/>
        </w:rPr>
        <w:t>in writing, agreement to comply with any required Management Plan or submit a written request for reconsideration to the Authorized Institutional Representative who may recommend to the Reviewer that a requirement</w:t>
      </w:r>
      <w:r w:rsidR="00794338">
        <w:rPr>
          <w:sz w:val="22"/>
          <w:szCs w:val="22"/>
        </w:rPr>
        <w:t xml:space="preserve"> be amended or deleted</w:t>
      </w:r>
      <w:r>
        <w:rPr>
          <w:sz w:val="22"/>
          <w:szCs w:val="22"/>
        </w:rPr>
        <w:t>.</w:t>
      </w:r>
      <w:r w:rsidR="00794338">
        <w:rPr>
          <w:sz w:val="22"/>
          <w:szCs w:val="22"/>
        </w:rPr>
        <w:t xml:space="preserve"> </w:t>
      </w:r>
      <w:r>
        <w:rPr>
          <w:sz w:val="22"/>
          <w:szCs w:val="22"/>
        </w:rPr>
        <w:t xml:space="preserve"> The Authorized Institutional Representative may not alter or remove a requirement. The Authorized Institutional Representative may add requirements to a Conflict Management Plan at his or her discretion. Based upon a response from the Reviewer, the Authorized Institutional Representative will issue a final binding decision on the appeal. The</w:t>
      </w:r>
      <w:r w:rsidR="00794338">
        <w:rPr>
          <w:sz w:val="22"/>
          <w:szCs w:val="22"/>
        </w:rPr>
        <w:t xml:space="preserve"> Affected Employee</w:t>
      </w:r>
      <w:r>
        <w:rPr>
          <w:sz w:val="22"/>
          <w:szCs w:val="22"/>
        </w:rPr>
        <w:t xml:space="preserve"> has the right for a timely decision by all parties in the process. The time from submission of a written request from the </w:t>
      </w:r>
      <w:r w:rsidR="00794338">
        <w:rPr>
          <w:sz w:val="22"/>
          <w:szCs w:val="22"/>
        </w:rPr>
        <w:t>Affected Employee</w:t>
      </w:r>
      <w:r>
        <w:rPr>
          <w:sz w:val="22"/>
          <w:szCs w:val="22"/>
        </w:rPr>
        <w:t xml:space="preserve"> for reconsideration to final resolution by the Authorized Institutional Representative should not exceed 30 days. </w:t>
      </w:r>
    </w:p>
    <w:p w:rsidR="00410FD5" w:rsidRDefault="00410FD5" w:rsidP="0032257D">
      <w:pPr>
        <w:pStyle w:val="Default"/>
        <w:rPr>
          <w:sz w:val="22"/>
          <w:szCs w:val="22"/>
        </w:rPr>
      </w:pPr>
    </w:p>
    <w:p w:rsidR="0032257D" w:rsidRPr="00794338" w:rsidRDefault="0032257D" w:rsidP="0032257D">
      <w:pPr>
        <w:pStyle w:val="Default"/>
        <w:rPr>
          <w:sz w:val="28"/>
          <w:szCs w:val="28"/>
        </w:rPr>
      </w:pPr>
      <w:r w:rsidRPr="00794338">
        <w:rPr>
          <w:b/>
          <w:bCs/>
          <w:sz w:val="28"/>
          <w:szCs w:val="28"/>
        </w:rPr>
        <w:t xml:space="preserve">Enforcement &amp; Sanctions </w:t>
      </w:r>
    </w:p>
    <w:p w:rsidR="0032257D" w:rsidRDefault="0032257D" w:rsidP="0032257D">
      <w:pPr>
        <w:pStyle w:val="Default"/>
        <w:rPr>
          <w:sz w:val="22"/>
          <w:szCs w:val="22"/>
        </w:rPr>
      </w:pPr>
    </w:p>
    <w:p w:rsidR="0032257D" w:rsidRDefault="0032257D" w:rsidP="0032257D">
      <w:pPr>
        <w:pStyle w:val="Default"/>
        <w:rPr>
          <w:sz w:val="22"/>
          <w:szCs w:val="22"/>
        </w:rPr>
      </w:pPr>
      <w:r>
        <w:rPr>
          <w:sz w:val="22"/>
          <w:szCs w:val="22"/>
        </w:rPr>
        <w:t>The appropriate Deans (or designated Associate Dean for Research) or Vice President shall utilize the standard faculty or staff disciplinary procedures or other applicable University disciplinary policies or guidelines which may result in suspension, dismissal, or severance of relationship with the University</w:t>
      </w:r>
      <w:r w:rsidR="00A77BB2">
        <w:rPr>
          <w:sz w:val="22"/>
          <w:szCs w:val="22"/>
        </w:rPr>
        <w:t xml:space="preserve"> to impose sanctions for violation of the FCOI Policy and these procedures</w:t>
      </w:r>
      <w:r>
        <w:rPr>
          <w:sz w:val="22"/>
          <w:szCs w:val="22"/>
        </w:rPr>
        <w:t xml:space="preserve">. Other sanctions may be imposed, including, but not limited to: </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 xml:space="preserve">Retrospective Review and submission of a Retrospective Report to the appropriate responsible official and/or applicable sponsoring agency </w:t>
      </w:r>
    </w:p>
    <w:p w:rsidR="000975E6" w:rsidRPr="006638DC" w:rsidRDefault="000975E6" w:rsidP="000975E6">
      <w:pPr>
        <w:numPr>
          <w:ilvl w:val="0"/>
          <w:numId w:val="3"/>
        </w:numPr>
        <w:rPr>
          <w:rFonts w:asciiTheme="minorHAnsi" w:hAnsiTheme="minorHAnsi"/>
          <w:sz w:val="22"/>
          <w:szCs w:val="22"/>
        </w:rPr>
      </w:pPr>
      <w:r w:rsidRPr="006638DC">
        <w:rPr>
          <w:rFonts w:asciiTheme="minorHAnsi" w:hAnsiTheme="minorHAnsi"/>
          <w:sz w:val="22"/>
          <w:szCs w:val="22"/>
        </w:rPr>
        <w:t xml:space="preserve">Freezing expenditures from involved funds or terminating sponsored or other agreements </w:t>
      </w:r>
    </w:p>
    <w:p w:rsidR="000975E6" w:rsidRPr="006638DC" w:rsidRDefault="000975E6" w:rsidP="000975E6">
      <w:pPr>
        <w:numPr>
          <w:ilvl w:val="0"/>
          <w:numId w:val="3"/>
        </w:numPr>
        <w:rPr>
          <w:rFonts w:asciiTheme="minorHAnsi" w:hAnsiTheme="minorHAnsi"/>
          <w:sz w:val="22"/>
          <w:szCs w:val="22"/>
        </w:rPr>
      </w:pPr>
      <w:r w:rsidRPr="006638DC">
        <w:rPr>
          <w:rFonts w:asciiTheme="minorHAnsi" w:hAnsiTheme="minorHAnsi"/>
          <w:sz w:val="22"/>
          <w:szCs w:val="22"/>
        </w:rPr>
        <w:t>Revocation of the privilege for engaging in r</w:t>
      </w:r>
      <w:r w:rsidR="004822A7" w:rsidRPr="006638DC">
        <w:rPr>
          <w:rFonts w:asciiTheme="minorHAnsi" w:hAnsiTheme="minorHAnsi"/>
          <w:sz w:val="22"/>
          <w:szCs w:val="22"/>
        </w:rPr>
        <w:t xml:space="preserve">esearch, sponsored activities, </w:t>
      </w:r>
      <w:r w:rsidR="000C42C1" w:rsidRPr="006638DC">
        <w:rPr>
          <w:rFonts w:asciiTheme="minorHAnsi" w:hAnsiTheme="minorHAnsi"/>
          <w:sz w:val="22"/>
          <w:szCs w:val="22"/>
        </w:rPr>
        <w:t>t</w:t>
      </w:r>
      <w:r w:rsidR="004822A7" w:rsidRPr="006638DC">
        <w:rPr>
          <w:rFonts w:asciiTheme="minorHAnsi" w:hAnsiTheme="minorHAnsi"/>
          <w:sz w:val="22"/>
          <w:szCs w:val="22"/>
        </w:rPr>
        <w:t xml:space="preserve">echnology </w:t>
      </w:r>
      <w:r w:rsidR="007411C8" w:rsidRPr="006638DC">
        <w:rPr>
          <w:rFonts w:asciiTheme="minorHAnsi" w:hAnsiTheme="minorHAnsi"/>
          <w:sz w:val="22"/>
          <w:szCs w:val="22"/>
        </w:rPr>
        <w:t>transfer and c</w:t>
      </w:r>
      <w:r w:rsidRPr="006638DC">
        <w:rPr>
          <w:rFonts w:asciiTheme="minorHAnsi" w:hAnsiTheme="minorHAnsi"/>
          <w:sz w:val="22"/>
          <w:szCs w:val="22"/>
        </w:rPr>
        <w:t>ommercialization and/or other scholarly activities</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 xml:space="preserve">Removal from </w:t>
      </w:r>
      <w:r w:rsidR="008A3832">
        <w:rPr>
          <w:rFonts w:asciiTheme="minorHAnsi" w:hAnsiTheme="minorHAnsi"/>
          <w:sz w:val="22"/>
          <w:szCs w:val="22"/>
        </w:rPr>
        <w:t>C</w:t>
      </w:r>
      <w:r w:rsidRPr="000975E6">
        <w:rPr>
          <w:rFonts w:asciiTheme="minorHAnsi" w:hAnsiTheme="minorHAnsi"/>
          <w:sz w:val="22"/>
          <w:szCs w:val="22"/>
        </w:rPr>
        <w:t xml:space="preserve">ompliance </w:t>
      </w:r>
      <w:r w:rsidR="008A3832">
        <w:rPr>
          <w:rFonts w:asciiTheme="minorHAnsi" w:hAnsiTheme="minorHAnsi"/>
          <w:sz w:val="22"/>
          <w:szCs w:val="22"/>
        </w:rPr>
        <w:t>C</w:t>
      </w:r>
      <w:r w:rsidRPr="000975E6">
        <w:rPr>
          <w:rFonts w:asciiTheme="minorHAnsi" w:hAnsiTheme="minorHAnsi"/>
          <w:sz w:val="22"/>
          <w:szCs w:val="22"/>
        </w:rPr>
        <w:t>ommittee membership, and/or</w:t>
      </w:r>
    </w:p>
    <w:p w:rsidR="000975E6" w:rsidRPr="000975E6" w:rsidRDefault="000975E6" w:rsidP="000975E6">
      <w:pPr>
        <w:numPr>
          <w:ilvl w:val="0"/>
          <w:numId w:val="3"/>
        </w:numPr>
        <w:rPr>
          <w:rFonts w:asciiTheme="minorHAnsi" w:hAnsiTheme="minorHAnsi"/>
          <w:sz w:val="22"/>
          <w:szCs w:val="22"/>
        </w:rPr>
      </w:pPr>
      <w:r w:rsidRPr="000975E6">
        <w:rPr>
          <w:rFonts w:asciiTheme="minorHAnsi" w:hAnsiTheme="minorHAnsi"/>
          <w:sz w:val="22"/>
          <w:szCs w:val="22"/>
        </w:rPr>
        <w:t>Penalties if the Financial Conflict of Interest is determined to be in violation of the Alabama code of ethics for public officials and employees. (Code of Alabama 1975 Title 36, Chapter 25).</w:t>
      </w:r>
    </w:p>
    <w:p w:rsidR="00410FD5" w:rsidRDefault="00410FD5" w:rsidP="00410FD5">
      <w:pPr>
        <w:pStyle w:val="Default"/>
        <w:rPr>
          <w:sz w:val="22"/>
          <w:szCs w:val="22"/>
        </w:rPr>
      </w:pPr>
    </w:p>
    <w:p w:rsidR="0032257D" w:rsidRPr="00794338" w:rsidRDefault="0032257D" w:rsidP="0032257D">
      <w:pPr>
        <w:pStyle w:val="Default"/>
        <w:rPr>
          <w:sz w:val="28"/>
          <w:szCs w:val="28"/>
        </w:rPr>
      </w:pPr>
      <w:r w:rsidRPr="00794338">
        <w:rPr>
          <w:b/>
          <w:bCs/>
          <w:sz w:val="28"/>
          <w:szCs w:val="28"/>
        </w:rPr>
        <w:t xml:space="preserve">Records Maintenance </w:t>
      </w:r>
    </w:p>
    <w:p w:rsidR="0032257D" w:rsidRDefault="0032257D" w:rsidP="0032257D">
      <w:pPr>
        <w:pStyle w:val="Default"/>
        <w:rPr>
          <w:sz w:val="22"/>
          <w:szCs w:val="22"/>
        </w:rPr>
      </w:pPr>
    </w:p>
    <w:p w:rsidR="00410FD5" w:rsidRPr="00794338" w:rsidRDefault="0032257D" w:rsidP="00A77BB2">
      <w:pPr>
        <w:pStyle w:val="Default"/>
        <w:rPr>
          <w:color w:val="0D0D0D" w:themeColor="text1" w:themeTint="F2"/>
        </w:rPr>
      </w:pPr>
      <w:r>
        <w:rPr>
          <w:sz w:val="22"/>
          <w:szCs w:val="22"/>
        </w:rPr>
        <w:t>The University, through the Authorized Institutional Representative, will maintain all Disclosure Forms, review and response documentation, and all related records of actions taken by the University with respect to disclosures of Financi</w:t>
      </w:r>
      <w:r w:rsidR="00410FD5">
        <w:rPr>
          <w:sz w:val="22"/>
          <w:szCs w:val="22"/>
        </w:rPr>
        <w:t xml:space="preserve">al Interest(s) of </w:t>
      </w:r>
      <w:r w:rsidR="00794338">
        <w:rPr>
          <w:sz w:val="22"/>
          <w:szCs w:val="22"/>
        </w:rPr>
        <w:t>Affected Employee</w:t>
      </w:r>
      <w:r w:rsidR="00A77BB2">
        <w:rPr>
          <w:sz w:val="22"/>
          <w:szCs w:val="22"/>
        </w:rPr>
        <w:t>s</w:t>
      </w:r>
      <w:r w:rsidR="00410FD5">
        <w:rPr>
          <w:sz w:val="22"/>
          <w:szCs w:val="22"/>
        </w:rPr>
        <w:t xml:space="preserve">.  </w:t>
      </w:r>
      <w:r>
        <w:rPr>
          <w:color w:val="040404"/>
          <w:sz w:val="22"/>
          <w:szCs w:val="22"/>
        </w:rPr>
        <w:t>The content of such records are considered confidential to the extent allowable by a</w:t>
      </w:r>
      <w:r w:rsidR="00410FD5">
        <w:rPr>
          <w:color w:val="040404"/>
          <w:sz w:val="22"/>
          <w:szCs w:val="22"/>
        </w:rPr>
        <w:t>pplicable laws and regulations.</w:t>
      </w:r>
    </w:p>
    <w:sectPr w:rsidR="00410FD5" w:rsidRPr="007943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71" w:rsidRDefault="00201571" w:rsidP="00194192">
      <w:r>
        <w:separator/>
      </w:r>
    </w:p>
  </w:endnote>
  <w:endnote w:type="continuationSeparator" w:id="0">
    <w:p w:rsidR="00201571" w:rsidRDefault="00201571" w:rsidP="0019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71" w:rsidRDefault="00201571" w:rsidP="00194192">
      <w:r>
        <w:separator/>
      </w:r>
    </w:p>
  </w:footnote>
  <w:footnote w:type="continuationSeparator" w:id="0">
    <w:p w:rsidR="00201571" w:rsidRDefault="00201571" w:rsidP="0019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4663"/>
      <w:docPartObj>
        <w:docPartGallery w:val="Page Numbers (Top of Page)"/>
        <w:docPartUnique/>
      </w:docPartObj>
    </w:sdtPr>
    <w:sdtEndPr>
      <w:rPr>
        <w:noProof/>
      </w:rPr>
    </w:sdtEndPr>
    <w:sdtContent>
      <w:p w:rsidR="00194192" w:rsidRDefault="00194192">
        <w:pPr>
          <w:pStyle w:val="Header"/>
          <w:jc w:val="right"/>
        </w:pPr>
        <w:r>
          <w:fldChar w:fldCharType="begin"/>
        </w:r>
        <w:r>
          <w:instrText xml:space="preserve"> PAGE   \* MERGEFORMAT </w:instrText>
        </w:r>
        <w:r>
          <w:fldChar w:fldCharType="separate"/>
        </w:r>
        <w:r w:rsidR="006D6679">
          <w:rPr>
            <w:noProof/>
          </w:rPr>
          <w:t>4</w:t>
        </w:r>
        <w:r>
          <w:rPr>
            <w:noProof/>
          </w:rPr>
          <w:fldChar w:fldCharType="end"/>
        </w:r>
      </w:p>
    </w:sdtContent>
  </w:sdt>
  <w:p w:rsidR="00194192" w:rsidRDefault="007628DF">
    <w:pPr>
      <w:pStyle w:val="Header"/>
    </w:pPr>
    <w:r>
      <w:t>DRAFT 10-</w:t>
    </w:r>
    <w:r w:rsidR="007225DA">
      <w:t>27</w:t>
    </w:r>
    <w:r w:rsidR="00410FD5">
      <w:t>-1</w:t>
    </w:r>
    <w:r w:rsidR="00EF644A">
      <w:t>4</w:t>
    </w:r>
    <w:r w:rsidR="00410FD5">
      <w:t>\MT</w:t>
    </w:r>
    <w:r>
      <w:t xml:space="preserve"> revised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B2F"/>
    <w:multiLevelType w:val="hybridMultilevel"/>
    <w:tmpl w:val="1876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6341B"/>
    <w:multiLevelType w:val="hybridMultilevel"/>
    <w:tmpl w:val="90465A30"/>
    <w:lvl w:ilvl="0" w:tplc="2592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42451"/>
    <w:multiLevelType w:val="hybridMultilevel"/>
    <w:tmpl w:val="BFF8116E"/>
    <w:lvl w:ilvl="0" w:tplc="9842C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90070"/>
    <w:multiLevelType w:val="hybridMultilevel"/>
    <w:tmpl w:val="D81A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5524E"/>
    <w:multiLevelType w:val="hybridMultilevel"/>
    <w:tmpl w:val="A1B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06765"/>
    <w:multiLevelType w:val="hybridMultilevel"/>
    <w:tmpl w:val="EEEC9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773CE"/>
    <w:multiLevelType w:val="hybridMultilevel"/>
    <w:tmpl w:val="204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35924"/>
    <w:multiLevelType w:val="hybridMultilevel"/>
    <w:tmpl w:val="2FC85A58"/>
    <w:lvl w:ilvl="0" w:tplc="74288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6"/>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7D"/>
    <w:rsid w:val="00006373"/>
    <w:rsid w:val="00017100"/>
    <w:rsid w:val="0004170B"/>
    <w:rsid w:val="0008351F"/>
    <w:rsid w:val="000975E6"/>
    <w:rsid w:val="000C42C1"/>
    <w:rsid w:val="000D451B"/>
    <w:rsid w:val="001164E2"/>
    <w:rsid w:val="00194192"/>
    <w:rsid w:val="001D002B"/>
    <w:rsid w:val="001F04A5"/>
    <w:rsid w:val="00200E4D"/>
    <w:rsid w:val="00201571"/>
    <w:rsid w:val="00213C6A"/>
    <w:rsid w:val="002165FF"/>
    <w:rsid w:val="002959E7"/>
    <w:rsid w:val="002A641D"/>
    <w:rsid w:val="0032257D"/>
    <w:rsid w:val="003763AF"/>
    <w:rsid w:val="00387426"/>
    <w:rsid w:val="003B4DCC"/>
    <w:rsid w:val="003D6B39"/>
    <w:rsid w:val="003E1217"/>
    <w:rsid w:val="0040483C"/>
    <w:rsid w:val="00410FD5"/>
    <w:rsid w:val="00413F95"/>
    <w:rsid w:val="004822A7"/>
    <w:rsid w:val="004E34B2"/>
    <w:rsid w:val="00536D9E"/>
    <w:rsid w:val="005440B8"/>
    <w:rsid w:val="005834BA"/>
    <w:rsid w:val="00601703"/>
    <w:rsid w:val="00650EF4"/>
    <w:rsid w:val="006638DC"/>
    <w:rsid w:val="0067105F"/>
    <w:rsid w:val="006A35F2"/>
    <w:rsid w:val="006B7FE3"/>
    <w:rsid w:val="006D6679"/>
    <w:rsid w:val="007177FB"/>
    <w:rsid w:val="00721D4B"/>
    <w:rsid w:val="007225DA"/>
    <w:rsid w:val="00731FE6"/>
    <w:rsid w:val="007411C8"/>
    <w:rsid w:val="0075758F"/>
    <w:rsid w:val="007628DF"/>
    <w:rsid w:val="00794338"/>
    <w:rsid w:val="008209EE"/>
    <w:rsid w:val="008A3832"/>
    <w:rsid w:val="008A6815"/>
    <w:rsid w:val="008D4182"/>
    <w:rsid w:val="00926856"/>
    <w:rsid w:val="009506B8"/>
    <w:rsid w:val="009860A3"/>
    <w:rsid w:val="009D3F27"/>
    <w:rsid w:val="00A1102F"/>
    <w:rsid w:val="00A40EB1"/>
    <w:rsid w:val="00A77BB2"/>
    <w:rsid w:val="00A878E7"/>
    <w:rsid w:val="00AD0874"/>
    <w:rsid w:val="00B05F8D"/>
    <w:rsid w:val="00B27383"/>
    <w:rsid w:val="00B7438E"/>
    <w:rsid w:val="00B7483D"/>
    <w:rsid w:val="00B97065"/>
    <w:rsid w:val="00BB4C61"/>
    <w:rsid w:val="00BC0DEE"/>
    <w:rsid w:val="00BD08CA"/>
    <w:rsid w:val="00BD3ADB"/>
    <w:rsid w:val="00C72BB5"/>
    <w:rsid w:val="00C76A4C"/>
    <w:rsid w:val="00D4666C"/>
    <w:rsid w:val="00D72498"/>
    <w:rsid w:val="00D77400"/>
    <w:rsid w:val="00D97345"/>
    <w:rsid w:val="00DB3F37"/>
    <w:rsid w:val="00E47560"/>
    <w:rsid w:val="00EF644A"/>
    <w:rsid w:val="00F378FA"/>
    <w:rsid w:val="00F918DD"/>
    <w:rsid w:val="00FC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92"/>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1"/>
    <w:uiPriority w:val="9"/>
    <w:unhideWhenUsed/>
    <w:qFormat/>
    <w:rsid w:val="00194192"/>
    <w:pPr>
      <w:keepNext/>
      <w:keepLines/>
      <w:spacing w:before="200" w:line="276" w:lineRule="auto"/>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5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4192"/>
  </w:style>
  <w:style w:type="paragraph" w:styleId="Footer">
    <w:name w:val="footer"/>
    <w:basedOn w:val="Normal"/>
    <w:link w:val="Foot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4192"/>
  </w:style>
  <w:style w:type="character" w:customStyle="1" w:styleId="Heading2Char">
    <w:name w:val="Heading 2 Char"/>
    <w:basedOn w:val="DefaultParagraphFont"/>
    <w:uiPriority w:val="9"/>
    <w:semiHidden/>
    <w:rsid w:val="00194192"/>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rsid w:val="00194192"/>
    <w:rPr>
      <w:rFonts w:ascii="Arial" w:eastAsia="Times New Roman" w:hAnsi="Arial" w:cs="Times New Roman"/>
      <w:b/>
      <w:bCs/>
      <w:sz w:val="26"/>
      <w:szCs w:val="26"/>
    </w:rPr>
  </w:style>
  <w:style w:type="character" w:styleId="CommentReference">
    <w:name w:val="annotation reference"/>
    <w:basedOn w:val="DefaultParagraphFont"/>
    <w:uiPriority w:val="99"/>
    <w:semiHidden/>
    <w:unhideWhenUsed/>
    <w:rsid w:val="00E47560"/>
    <w:rPr>
      <w:sz w:val="16"/>
      <w:szCs w:val="16"/>
    </w:rPr>
  </w:style>
  <w:style w:type="paragraph" w:styleId="CommentText">
    <w:name w:val="annotation text"/>
    <w:basedOn w:val="Normal"/>
    <w:link w:val="CommentTextChar"/>
    <w:uiPriority w:val="99"/>
    <w:semiHidden/>
    <w:unhideWhenUsed/>
    <w:rsid w:val="00E47560"/>
    <w:rPr>
      <w:sz w:val="20"/>
      <w:szCs w:val="20"/>
    </w:rPr>
  </w:style>
  <w:style w:type="character" w:customStyle="1" w:styleId="CommentTextChar">
    <w:name w:val="Comment Text Char"/>
    <w:basedOn w:val="DefaultParagraphFont"/>
    <w:link w:val="CommentText"/>
    <w:uiPriority w:val="99"/>
    <w:semiHidden/>
    <w:rsid w:val="00E475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7560"/>
    <w:rPr>
      <w:b/>
      <w:bCs/>
    </w:rPr>
  </w:style>
  <w:style w:type="character" w:customStyle="1" w:styleId="CommentSubjectChar">
    <w:name w:val="Comment Subject Char"/>
    <w:basedOn w:val="CommentTextChar"/>
    <w:link w:val="CommentSubject"/>
    <w:uiPriority w:val="99"/>
    <w:semiHidden/>
    <w:rsid w:val="00E475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47560"/>
    <w:rPr>
      <w:rFonts w:ascii="Tahoma" w:hAnsi="Tahoma" w:cs="Tahoma"/>
      <w:sz w:val="16"/>
      <w:szCs w:val="16"/>
    </w:rPr>
  </w:style>
  <w:style w:type="character" w:customStyle="1" w:styleId="BalloonTextChar">
    <w:name w:val="Balloon Text Char"/>
    <w:basedOn w:val="DefaultParagraphFont"/>
    <w:link w:val="BalloonText"/>
    <w:uiPriority w:val="99"/>
    <w:semiHidden/>
    <w:rsid w:val="00E47560"/>
    <w:rPr>
      <w:rFonts w:ascii="Tahoma" w:eastAsia="Times New Roman" w:hAnsi="Tahoma" w:cs="Tahoma"/>
      <w:sz w:val="16"/>
      <w:szCs w:val="16"/>
    </w:rPr>
  </w:style>
  <w:style w:type="paragraph" w:styleId="ListParagraph">
    <w:name w:val="List Paragraph"/>
    <w:basedOn w:val="Normal"/>
    <w:uiPriority w:val="34"/>
    <w:qFormat/>
    <w:rsid w:val="000975E6"/>
    <w:pPr>
      <w:spacing w:after="200" w:line="276" w:lineRule="auto"/>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92"/>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1"/>
    <w:uiPriority w:val="9"/>
    <w:unhideWhenUsed/>
    <w:qFormat/>
    <w:rsid w:val="00194192"/>
    <w:pPr>
      <w:keepNext/>
      <w:keepLines/>
      <w:spacing w:before="200" w:line="276" w:lineRule="auto"/>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5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4192"/>
  </w:style>
  <w:style w:type="paragraph" w:styleId="Footer">
    <w:name w:val="footer"/>
    <w:basedOn w:val="Normal"/>
    <w:link w:val="FooterChar"/>
    <w:uiPriority w:val="99"/>
    <w:unhideWhenUsed/>
    <w:rsid w:val="0019419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4192"/>
  </w:style>
  <w:style w:type="character" w:customStyle="1" w:styleId="Heading2Char">
    <w:name w:val="Heading 2 Char"/>
    <w:basedOn w:val="DefaultParagraphFont"/>
    <w:uiPriority w:val="9"/>
    <w:semiHidden/>
    <w:rsid w:val="00194192"/>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rsid w:val="00194192"/>
    <w:rPr>
      <w:rFonts w:ascii="Arial" w:eastAsia="Times New Roman" w:hAnsi="Arial" w:cs="Times New Roman"/>
      <w:b/>
      <w:bCs/>
      <w:sz w:val="26"/>
      <w:szCs w:val="26"/>
    </w:rPr>
  </w:style>
  <w:style w:type="character" w:styleId="CommentReference">
    <w:name w:val="annotation reference"/>
    <w:basedOn w:val="DefaultParagraphFont"/>
    <w:uiPriority w:val="99"/>
    <w:semiHidden/>
    <w:unhideWhenUsed/>
    <w:rsid w:val="00E47560"/>
    <w:rPr>
      <w:sz w:val="16"/>
      <w:szCs w:val="16"/>
    </w:rPr>
  </w:style>
  <w:style w:type="paragraph" w:styleId="CommentText">
    <w:name w:val="annotation text"/>
    <w:basedOn w:val="Normal"/>
    <w:link w:val="CommentTextChar"/>
    <w:uiPriority w:val="99"/>
    <w:semiHidden/>
    <w:unhideWhenUsed/>
    <w:rsid w:val="00E47560"/>
    <w:rPr>
      <w:sz w:val="20"/>
      <w:szCs w:val="20"/>
    </w:rPr>
  </w:style>
  <w:style w:type="character" w:customStyle="1" w:styleId="CommentTextChar">
    <w:name w:val="Comment Text Char"/>
    <w:basedOn w:val="DefaultParagraphFont"/>
    <w:link w:val="CommentText"/>
    <w:uiPriority w:val="99"/>
    <w:semiHidden/>
    <w:rsid w:val="00E475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7560"/>
    <w:rPr>
      <w:b/>
      <w:bCs/>
    </w:rPr>
  </w:style>
  <w:style w:type="character" w:customStyle="1" w:styleId="CommentSubjectChar">
    <w:name w:val="Comment Subject Char"/>
    <w:basedOn w:val="CommentTextChar"/>
    <w:link w:val="CommentSubject"/>
    <w:uiPriority w:val="99"/>
    <w:semiHidden/>
    <w:rsid w:val="00E475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47560"/>
    <w:rPr>
      <w:rFonts w:ascii="Tahoma" w:hAnsi="Tahoma" w:cs="Tahoma"/>
      <w:sz w:val="16"/>
      <w:szCs w:val="16"/>
    </w:rPr>
  </w:style>
  <w:style w:type="character" w:customStyle="1" w:styleId="BalloonTextChar">
    <w:name w:val="Balloon Text Char"/>
    <w:basedOn w:val="DefaultParagraphFont"/>
    <w:link w:val="BalloonText"/>
    <w:uiPriority w:val="99"/>
    <w:semiHidden/>
    <w:rsid w:val="00E47560"/>
    <w:rPr>
      <w:rFonts w:ascii="Tahoma" w:eastAsia="Times New Roman" w:hAnsi="Tahoma" w:cs="Tahoma"/>
      <w:sz w:val="16"/>
      <w:szCs w:val="16"/>
    </w:rPr>
  </w:style>
  <w:style w:type="paragraph" w:styleId="ListParagraph">
    <w:name w:val="List Paragraph"/>
    <w:basedOn w:val="Normal"/>
    <w:uiPriority w:val="34"/>
    <w:qFormat/>
    <w:rsid w:val="000975E6"/>
    <w:pPr>
      <w:spacing w:after="200" w:line="276"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Taylor</dc:creator>
  <cp:lastModifiedBy>Martha Taylor</cp:lastModifiedBy>
  <cp:revision>3</cp:revision>
  <dcterms:created xsi:type="dcterms:W3CDTF">2014-10-27T19:36:00Z</dcterms:created>
  <dcterms:modified xsi:type="dcterms:W3CDTF">2014-10-27T19:47:00Z</dcterms:modified>
</cp:coreProperties>
</file>