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3CD067E0" w:rsidR="001426B3" w:rsidRPr="006C368A" w:rsidRDefault="00C57548" w:rsidP="005F32C9">
      <w:pPr>
        <w:pStyle w:val="Heading2"/>
      </w:pPr>
      <w:r>
        <w:t xml:space="preserve">Poultry Science, BS, </w:t>
      </w:r>
      <w:r w:rsidR="00E81E61">
        <w:t>2017</w:t>
      </w:r>
    </w:p>
    <w:p w14:paraId="04C8F49C" w14:textId="55FB634C" w:rsidR="00DC2D71" w:rsidRPr="006C368A" w:rsidRDefault="00500418" w:rsidP="006C368A">
      <w:pPr>
        <w:rPr>
          <w:rFonts w:ascii="Times New Roman" w:hAnsi="Times New Roman" w:cs="Times New Roman"/>
        </w:rPr>
      </w:pPr>
      <w:r w:rsidRPr="006C368A">
        <w:rPr>
          <w:rFonts w:ascii="Times New Roman" w:hAnsi="Times New Roman" w:cs="Times New Roman"/>
        </w:rPr>
        <w:t>[</w:t>
      </w:r>
      <w:r w:rsidR="006E7D0A" w:rsidRPr="006C368A">
        <w:rPr>
          <w:rFonts w:ascii="Times New Roman" w:hAnsi="Times New Roman" w:cs="Times New Roman"/>
        </w:rPr>
        <w:t>If applicable, d</w:t>
      </w:r>
      <w:r w:rsidRPr="006C368A">
        <w:rPr>
          <w:rFonts w:ascii="Times New Roman" w:hAnsi="Times New Roman" w:cs="Times New Roman"/>
        </w:rPr>
        <w:t xml:space="preserve">escribe the </w:t>
      </w:r>
      <w:r w:rsidR="006E7D0A" w:rsidRPr="006C368A">
        <w:rPr>
          <w:rFonts w:ascii="Times New Roman" w:hAnsi="Times New Roman" w:cs="Times New Roman"/>
        </w:rPr>
        <w:t xml:space="preserve">academic </w:t>
      </w:r>
      <w:r w:rsidRPr="006C368A">
        <w:rPr>
          <w:rFonts w:ascii="Times New Roman" w:hAnsi="Times New Roman" w:cs="Times New Roman"/>
        </w:rPr>
        <w:t xml:space="preserve">degree program options </w:t>
      </w:r>
      <w:r w:rsidR="006E7D0A" w:rsidRPr="006C368A">
        <w:rPr>
          <w:rFonts w:ascii="Times New Roman" w:hAnsi="Times New Roman" w:cs="Times New Roman"/>
        </w:rPr>
        <w:t>(e.g., formal options/tracks) represented in this report as well as distance options.]</w:t>
      </w:r>
    </w:p>
    <w:p w14:paraId="418B30BF" w14:textId="77777777" w:rsidR="00500418" w:rsidRPr="006C368A" w:rsidRDefault="00500418" w:rsidP="006C368A">
      <w:pPr>
        <w:rPr>
          <w:rFonts w:ascii="Times New Roman" w:hAnsi="Times New Roman" w:cs="Times New Roman"/>
        </w:rPr>
      </w:pPr>
    </w:p>
    <w:p w14:paraId="59ECC1BB" w14:textId="69F96BE6" w:rsidR="00500418" w:rsidRDefault="00500418" w:rsidP="001426B3">
      <w:pPr>
        <w:rPr>
          <w:rFonts w:ascii="Times New Roman" w:hAnsi="Times New Roman" w:cs="Times New Roman"/>
        </w:rPr>
      </w:pPr>
      <w:r w:rsidRPr="006C368A">
        <w:rPr>
          <w:rFonts w:ascii="Times New Roman" w:hAnsi="Times New Roman" w:cs="Times New Roman"/>
        </w:rPr>
        <w:t>[Optional – Describe background information on the academic degree program</w:t>
      </w:r>
      <w:r w:rsidR="006F7B33" w:rsidRPr="006C368A">
        <w:rPr>
          <w:rFonts w:ascii="Times New Roman" w:hAnsi="Times New Roman" w:cs="Times New Roman"/>
        </w:rPr>
        <w:t xml:space="preserve"> (e.g.,</w:t>
      </w:r>
      <w:r w:rsidR="00753F5D" w:rsidRPr="006C368A">
        <w:rPr>
          <w:rFonts w:ascii="Times New Roman" w:hAnsi="Times New Roman" w:cs="Times New Roman"/>
        </w:rPr>
        <w:t xml:space="preserve"> program mission,</w:t>
      </w:r>
      <w:r w:rsidR="006F7B33" w:rsidRPr="006C368A">
        <w:rPr>
          <w:rFonts w:ascii="Times New Roman" w:hAnsi="Times New Roman" w:cs="Times New Roman"/>
        </w:rPr>
        <w:t xml:space="preserve"> program history, mention of disciplinary accreditation requirements, number of students)</w:t>
      </w:r>
      <w:r w:rsidR="0041573A" w:rsidRPr="006C368A">
        <w:rPr>
          <w:rFonts w:ascii="Times New Roman" w:hAnsi="Times New Roman" w:cs="Times New Roman"/>
        </w:rPr>
        <w:t>.</w:t>
      </w:r>
      <w:r w:rsidRPr="006C368A">
        <w:rPr>
          <w:rFonts w:ascii="Times New Roman" w:hAnsi="Times New Roman" w:cs="Times New Roman"/>
        </w:rPr>
        <w:t>]</w:t>
      </w:r>
    </w:p>
    <w:p w14:paraId="20AD35A4" w14:textId="2FEF9B50" w:rsidR="00E81E61" w:rsidRDefault="00E81E61" w:rsidP="001426B3">
      <w:pPr>
        <w:rPr>
          <w:rFonts w:ascii="Times New Roman" w:hAnsi="Times New Roman" w:cs="Times New Roman"/>
        </w:rPr>
      </w:pPr>
    </w:p>
    <w:p w14:paraId="5C345CEC" w14:textId="77777777" w:rsidR="00E81E61" w:rsidRPr="00E81E61" w:rsidRDefault="00E81E61" w:rsidP="00E81E61">
      <w:pPr>
        <w:rPr>
          <w:rFonts w:ascii="Times New Roman" w:hAnsi="Times New Roman" w:cs="Times New Roman"/>
        </w:rPr>
      </w:pPr>
      <w:r w:rsidRPr="00E81E61">
        <w:rPr>
          <w:rFonts w:ascii="Times New Roman" w:hAnsi="Times New Roman" w:cs="Times New Roman"/>
        </w:rPr>
        <w:t>The undergraduate B.S. in Poultry Science consists of two options: poultry science production and pre- veterinary science. The poultry science B.S. degree is designed to prepare students for careers in the poultry industry, admission into poultry science graduate programs, or admission into professional schools (e.g., College of Veterinary Medicine). During the 2016-17 academic year, approximately 60 undergraduate students were enrolled in the poultry science program. This report combines data for all students majoring in poultry science.</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7BCD0D29" w14:textId="047EEA50" w:rsidR="00E81E61" w:rsidRDefault="00E81E61" w:rsidP="00753F5D">
      <w:pPr>
        <w:pStyle w:val="ListParagraph"/>
        <w:rPr>
          <w:rFonts w:ascii="MyriadPro-Bold" w:hAnsi="MyriadPro-Bold" w:cs="MyriadPro-Bold"/>
          <w:bCs/>
          <w:color w:val="000000" w:themeColor="text1"/>
          <w:position w:val="-20"/>
          <w:szCs w:val="98"/>
        </w:rPr>
      </w:pPr>
    </w:p>
    <w:p w14:paraId="38C100DF"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1: Production - Students will be able to describe and explain the different husbandry practices involved in the various integrated commercial poultry production systems used in producing meat and eggs for different markets around the world.</w:t>
      </w:r>
    </w:p>
    <w:p w14:paraId="5F4B3171"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62B4B25C"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2: Embryonic Development - Students will be able to explain poultry fertility concepts and embryonic development within the egg.</w:t>
      </w:r>
    </w:p>
    <w:p w14:paraId="492B6C5B"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21E8BF58"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3: Anatomy/Physiology - Students will be able to describe the anatomy and physiology of poultry.</w:t>
      </w:r>
    </w:p>
    <w:p w14:paraId="7901561A"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43511A0F"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4: Poultry Nutrition - Students will be able to explain the role of proper nutrition on poultry growth efficiency, including the functions and deficiency signs of amino acids, minerals, and vitamins.</w:t>
      </w:r>
    </w:p>
    <w:p w14:paraId="1961799C"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4B830613"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5: Poultry Health - Students will recognize health issues associated with poultry production, including the prevention of diseases and how to counteract diseases if they do occur.</w:t>
      </w:r>
    </w:p>
    <w:p w14:paraId="7C8CEDC7"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458AD431"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6: Processing - Students will be able to describe how live poultry is processed into food products.</w:t>
      </w:r>
    </w:p>
    <w:p w14:paraId="79FB4107"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36FA9298"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7: Food Safety - Students will gain knowledge in the food safety principles and regulations of the United States food industry, and be able to design a hazard analysis and critical control point (HACCP) plan that could be implemented in a food plant.</w:t>
      </w:r>
    </w:p>
    <w:p w14:paraId="45D69E2C" w14:textId="77777777" w:rsidR="00E81E61" w:rsidRPr="00E81E61" w:rsidRDefault="00E81E61" w:rsidP="00E81E61">
      <w:pPr>
        <w:pStyle w:val="ListParagraph"/>
        <w:rPr>
          <w:rFonts w:ascii="MyriadPro-Bold" w:hAnsi="MyriadPro-Bold" w:cs="MyriadPro-Bold"/>
          <w:bCs/>
          <w:color w:val="000000" w:themeColor="text1"/>
          <w:position w:val="-20"/>
          <w:szCs w:val="98"/>
        </w:rPr>
      </w:pPr>
    </w:p>
    <w:p w14:paraId="557EC65D"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8: Communication - Students will demonstrate effective oral and written communication skills. SLO 9: Problem Solving - Students will be able to solve poultry science-related questions/problems.</w:t>
      </w:r>
    </w:p>
    <w:p w14:paraId="7B8CC974"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SLO 10: Professionalism - Students will demonstrate the ability to interact and communicate professionally with people in the poultry science industry.</w:t>
      </w:r>
    </w:p>
    <w:p w14:paraId="3A705E74" w14:textId="77777777"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lastRenderedPageBreak/>
        <w:t>Comprehensive Outcomes</w:t>
      </w:r>
    </w:p>
    <w:p w14:paraId="49D11988" w14:textId="75CD4E25" w:rsidR="00E81E61" w:rsidRDefault="00E81E61" w:rsidP="00465D97">
      <w:pPr>
        <w:pStyle w:val="ListParagraph"/>
        <w:rPr>
          <w:rFonts w:ascii="MyriadPro-Bold" w:hAnsi="MyriadPro-Bold" w:cs="MyriadPro-Bold"/>
          <w:bCs/>
          <w:color w:val="000000" w:themeColor="text1"/>
          <w:position w:val="-20"/>
          <w:szCs w:val="98"/>
        </w:rPr>
      </w:pPr>
    </w:p>
    <w:p w14:paraId="589E9218"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For the B.S. in poultry science, the above outcomes are comprehensive based on the curriculum models and expectations from our industry stakeholders. The Department of Poultry Science recently revised the curricula to include POUL 2100 and POUL 5030. POUL 5140 was replaced by POUL 5110 in the pre-veterinary science option. Based on curricular changes, the current SLO list was modified slightly from that shown in last year’s report.</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7EDA6DDB" w14:textId="1CB57148" w:rsidR="00E81E61" w:rsidRDefault="00E81E61" w:rsidP="000054E1">
      <w:pPr>
        <w:pStyle w:val="ListParagraph"/>
        <w:rPr>
          <w:rFonts w:ascii="MyriadPro-Bold" w:hAnsi="MyriadPro-Bold" w:cs="MyriadPro-Bold"/>
          <w:bCs/>
          <w:color w:val="000000" w:themeColor="text1"/>
          <w:position w:val="-20"/>
          <w:szCs w:val="98"/>
        </w:rPr>
      </w:pPr>
    </w:p>
    <w:p w14:paraId="43D03EE9" w14:textId="77777777" w:rsidR="00E81E61" w:rsidRPr="00E81E61" w:rsidRDefault="00E81E61" w:rsidP="00E81E61">
      <w:pPr>
        <w:pStyle w:val="ListParagraph"/>
        <w:rPr>
          <w:rFonts w:ascii="MyriadPro-Bold" w:hAnsi="MyriadPro-Bold" w:cs="MyriadPro-Bold"/>
          <w:bCs/>
          <w:color w:val="000000" w:themeColor="text1"/>
          <w:position w:val="-20"/>
          <w:szCs w:val="98"/>
        </w:rPr>
      </w:pPr>
      <w:r w:rsidRPr="00E81E61">
        <w:rPr>
          <w:rFonts w:ascii="MyriadPro-Bold" w:hAnsi="MyriadPro-Bold" w:cs="MyriadPro-Bold"/>
          <w:bCs/>
          <w:color w:val="000000" w:themeColor="text1"/>
          <w:position w:val="-20"/>
          <w:szCs w:val="98"/>
        </w:rPr>
        <w:t>The outcomes listed above have been distributed to faculty via email and discussed at faculty meetings. The SLO list is being added to the departmental website so students have the opportunity to view them.</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41892680" w14:textId="4596DD75" w:rsidR="00221459" w:rsidRDefault="00221459" w:rsidP="00F86346">
      <w:pPr>
        <w:ind w:left="720"/>
      </w:pPr>
    </w:p>
    <w:p w14:paraId="47BAACFE" w14:textId="32F36F1D" w:rsidR="00221459" w:rsidRDefault="00221459" w:rsidP="00F86346">
      <w:pPr>
        <w:ind w:left="720"/>
        <w:rPr>
          <w:color w:val="052430"/>
        </w:rPr>
      </w:pPr>
      <w:r w:rsidRPr="00221459">
        <w:rPr>
          <w:color w:val="052430"/>
        </w:rPr>
        <w:t>SLOs are assessed in at least one course as indicated by the curriculum map below.</w:t>
      </w:r>
    </w:p>
    <w:p w14:paraId="3FFA6D79" w14:textId="05468ECE" w:rsidR="00221459" w:rsidRDefault="00221459" w:rsidP="00F86346">
      <w:pPr>
        <w:ind w:left="720"/>
        <w:rPr>
          <w:color w:val="052430"/>
        </w:rPr>
      </w:pPr>
    </w:p>
    <w:tbl>
      <w:tblPr>
        <w:tblStyle w:val="TableGrid"/>
        <w:tblW w:w="10308" w:type="dxa"/>
        <w:tblInd w:w="719" w:type="dxa"/>
        <w:tblLook w:val="04A0" w:firstRow="1" w:lastRow="0" w:firstColumn="1" w:lastColumn="0" w:noHBand="0" w:noVBand="1"/>
        <w:tblCaption w:val="curriculum matrix for poultry science bachelors degree "/>
      </w:tblPr>
      <w:tblGrid>
        <w:gridCol w:w="1885"/>
        <w:gridCol w:w="766"/>
        <w:gridCol w:w="766"/>
        <w:gridCol w:w="763"/>
        <w:gridCol w:w="766"/>
        <w:gridCol w:w="766"/>
        <w:gridCol w:w="766"/>
        <w:gridCol w:w="766"/>
        <w:gridCol w:w="766"/>
        <w:gridCol w:w="766"/>
        <w:gridCol w:w="766"/>
        <w:gridCol w:w="766"/>
      </w:tblGrid>
      <w:tr w:rsidR="00221459" w14:paraId="03F8973B"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769BB6A9" w14:textId="77777777" w:rsidR="00221459" w:rsidRDefault="00221459" w:rsidP="00221459">
            <w:pPr>
              <w:rPr>
                <w:color w:val="052430"/>
              </w:rPr>
            </w:pPr>
            <w:bookmarkStart w:id="0" w:name="map1"/>
            <w:bookmarkEnd w:id="0"/>
          </w:p>
        </w:tc>
        <w:tc>
          <w:tcPr>
            <w:tcW w:w="766" w:type="dxa"/>
            <w:tcBorders>
              <w:top w:val="single" w:sz="5" w:space="0" w:color="000000"/>
              <w:left w:val="single" w:sz="5" w:space="0" w:color="000000"/>
              <w:bottom w:val="single" w:sz="5" w:space="0" w:color="000000"/>
              <w:right w:val="single" w:sz="5" w:space="0" w:color="000000"/>
            </w:tcBorders>
          </w:tcPr>
          <w:p w14:paraId="303C1CFA"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4EBB67DB" w14:textId="0D306A3B" w:rsidR="00221459" w:rsidRDefault="00221459" w:rsidP="00221459">
            <w:pPr>
              <w:jc w:val="center"/>
              <w:rPr>
                <w:color w:val="052430"/>
              </w:rPr>
            </w:pPr>
            <w:r>
              <w:rPr>
                <w:rFonts w:ascii="Times New Roman"/>
                <w:spacing w:val="-1"/>
                <w:sz w:val="18"/>
              </w:rPr>
              <w:t>1000</w:t>
            </w:r>
          </w:p>
        </w:tc>
        <w:tc>
          <w:tcPr>
            <w:tcW w:w="766" w:type="dxa"/>
            <w:tcBorders>
              <w:top w:val="single" w:sz="5" w:space="0" w:color="000000"/>
              <w:left w:val="single" w:sz="5" w:space="0" w:color="000000"/>
              <w:bottom w:val="single" w:sz="5" w:space="0" w:color="000000"/>
              <w:right w:val="single" w:sz="5" w:space="0" w:color="000000"/>
            </w:tcBorders>
          </w:tcPr>
          <w:p w14:paraId="156810E2"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068C1D25" w14:textId="545C7176" w:rsidR="00221459" w:rsidRDefault="00221459" w:rsidP="00221459">
            <w:pPr>
              <w:jc w:val="center"/>
              <w:rPr>
                <w:color w:val="052430"/>
              </w:rPr>
            </w:pPr>
            <w:r>
              <w:rPr>
                <w:rFonts w:ascii="Times New Roman"/>
                <w:spacing w:val="-1"/>
                <w:sz w:val="18"/>
              </w:rPr>
              <w:t>2100</w:t>
            </w:r>
          </w:p>
        </w:tc>
        <w:tc>
          <w:tcPr>
            <w:tcW w:w="763" w:type="dxa"/>
            <w:tcBorders>
              <w:top w:val="single" w:sz="5" w:space="0" w:color="000000"/>
              <w:left w:val="single" w:sz="5" w:space="0" w:color="000000"/>
              <w:bottom w:val="single" w:sz="5" w:space="0" w:color="000000"/>
              <w:right w:val="single" w:sz="5" w:space="0" w:color="000000"/>
            </w:tcBorders>
          </w:tcPr>
          <w:p w14:paraId="7979A104" w14:textId="77777777" w:rsidR="00221459" w:rsidRDefault="00221459" w:rsidP="00221459">
            <w:pPr>
              <w:pStyle w:val="TableParagraph"/>
              <w:spacing w:before="30"/>
              <w:ind w:left="99"/>
              <w:jc w:val="center"/>
              <w:rPr>
                <w:rFonts w:ascii="Times New Roman" w:eastAsia="Times New Roman" w:hAnsi="Times New Roman" w:cs="Times New Roman"/>
                <w:sz w:val="18"/>
                <w:szCs w:val="18"/>
              </w:rPr>
            </w:pPr>
            <w:r>
              <w:rPr>
                <w:rFonts w:ascii="Times New Roman"/>
                <w:w w:val="95"/>
                <w:sz w:val="18"/>
              </w:rPr>
              <w:t>POUL</w:t>
            </w:r>
          </w:p>
          <w:p w14:paraId="4846CD16" w14:textId="4A231EE6" w:rsidR="00221459" w:rsidRDefault="00221459" w:rsidP="00221459">
            <w:pPr>
              <w:jc w:val="center"/>
              <w:rPr>
                <w:color w:val="052430"/>
              </w:rPr>
            </w:pPr>
            <w:r>
              <w:rPr>
                <w:rFonts w:ascii="Times New Roman"/>
                <w:spacing w:val="-1"/>
                <w:sz w:val="18"/>
              </w:rPr>
              <w:t>3030</w:t>
            </w:r>
          </w:p>
        </w:tc>
        <w:tc>
          <w:tcPr>
            <w:tcW w:w="766" w:type="dxa"/>
            <w:tcBorders>
              <w:top w:val="single" w:sz="5" w:space="0" w:color="000000"/>
              <w:left w:val="single" w:sz="5" w:space="0" w:color="000000"/>
              <w:bottom w:val="single" w:sz="5" w:space="0" w:color="000000"/>
              <w:right w:val="single" w:sz="5" w:space="0" w:color="000000"/>
            </w:tcBorders>
          </w:tcPr>
          <w:p w14:paraId="40652E8D"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5F36AB1E" w14:textId="04B7BEA1" w:rsidR="00221459" w:rsidRDefault="00221459" w:rsidP="00221459">
            <w:pPr>
              <w:jc w:val="center"/>
              <w:rPr>
                <w:color w:val="052430"/>
              </w:rPr>
            </w:pPr>
            <w:r>
              <w:rPr>
                <w:rFonts w:ascii="Times New Roman"/>
                <w:spacing w:val="-1"/>
                <w:sz w:val="18"/>
              </w:rPr>
              <w:t>3060</w:t>
            </w:r>
          </w:p>
        </w:tc>
        <w:tc>
          <w:tcPr>
            <w:tcW w:w="766" w:type="dxa"/>
            <w:tcBorders>
              <w:top w:val="single" w:sz="5" w:space="0" w:color="000000"/>
              <w:left w:val="single" w:sz="5" w:space="0" w:color="000000"/>
              <w:bottom w:val="single" w:sz="5" w:space="0" w:color="000000"/>
              <w:right w:val="single" w:sz="5" w:space="0" w:color="000000"/>
            </w:tcBorders>
          </w:tcPr>
          <w:p w14:paraId="1818CD14"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4F4F8DD7" w14:textId="0A8040A6" w:rsidR="00221459" w:rsidRDefault="00221459" w:rsidP="00221459">
            <w:pPr>
              <w:jc w:val="center"/>
              <w:rPr>
                <w:color w:val="052430"/>
              </w:rPr>
            </w:pPr>
            <w:r>
              <w:rPr>
                <w:rFonts w:ascii="Times New Roman"/>
                <w:spacing w:val="-1"/>
                <w:sz w:val="18"/>
              </w:rPr>
              <w:t>3150</w:t>
            </w:r>
          </w:p>
        </w:tc>
        <w:tc>
          <w:tcPr>
            <w:tcW w:w="766" w:type="dxa"/>
            <w:tcBorders>
              <w:top w:val="single" w:sz="5" w:space="0" w:color="000000"/>
              <w:left w:val="single" w:sz="5" w:space="0" w:color="000000"/>
              <w:bottom w:val="single" w:sz="5" w:space="0" w:color="000000"/>
              <w:right w:val="single" w:sz="5" w:space="0" w:color="000000"/>
            </w:tcBorders>
          </w:tcPr>
          <w:p w14:paraId="753CE59C"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3A01592E" w14:textId="3C41928D" w:rsidR="00221459" w:rsidRDefault="00221459" w:rsidP="00221459">
            <w:pPr>
              <w:jc w:val="center"/>
              <w:rPr>
                <w:color w:val="052430"/>
              </w:rPr>
            </w:pPr>
            <w:r>
              <w:rPr>
                <w:rFonts w:ascii="Times New Roman"/>
                <w:spacing w:val="-1"/>
                <w:sz w:val="18"/>
              </w:rPr>
              <w:t>4920</w:t>
            </w:r>
          </w:p>
        </w:tc>
        <w:tc>
          <w:tcPr>
            <w:tcW w:w="766" w:type="dxa"/>
            <w:tcBorders>
              <w:top w:val="single" w:sz="5" w:space="0" w:color="000000"/>
              <w:left w:val="single" w:sz="5" w:space="0" w:color="000000"/>
              <w:bottom w:val="single" w:sz="5" w:space="0" w:color="000000"/>
              <w:right w:val="single" w:sz="5" w:space="0" w:color="000000"/>
            </w:tcBorders>
          </w:tcPr>
          <w:p w14:paraId="3A9FEEE2"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60C71F03" w14:textId="249C2EC4" w:rsidR="00221459" w:rsidRDefault="00221459" w:rsidP="00221459">
            <w:pPr>
              <w:jc w:val="center"/>
              <w:rPr>
                <w:color w:val="052430"/>
              </w:rPr>
            </w:pPr>
            <w:r>
              <w:rPr>
                <w:rFonts w:ascii="Times New Roman"/>
                <w:spacing w:val="-1"/>
                <w:sz w:val="18"/>
              </w:rPr>
              <w:t>5030</w:t>
            </w:r>
          </w:p>
        </w:tc>
        <w:tc>
          <w:tcPr>
            <w:tcW w:w="766" w:type="dxa"/>
            <w:tcBorders>
              <w:top w:val="single" w:sz="5" w:space="0" w:color="000000"/>
              <w:left w:val="single" w:sz="5" w:space="0" w:color="000000"/>
              <w:bottom w:val="single" w:sz="5" w:space="0" w:color="000000"/>
              <w:right w:val="single" w:sz="5" w:space="0" w:color="000000"/>
            </w:tcBorders>
          </w:tcPr>
          <w:p w14:paraId="16BAE6CE"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51FDA61B" w14:textId="1B3518E5" w:rsidR="00221459" w:rsidRDefault="00221459" w:rsidP="00221459">
            <w:pPr>
              <w:jc w:val="center"/>
              <w:rPr>
                <w:color w:val="052430"/>
              </w:rPr>
            </w:pPr>
            <w:r>
              <w:rPr>
                <w:rFonts w:ascii="Times New Roman"/>
                <w:spacing w:val="-1"/>
                <w:sz w:val="18"/>
              </w:rPr>
              <w:t>5050</w:t>
            </w:r>
          </w:p>
        </w:tc>
        <w:tc>
          <w:tcPr>
            <w:tcW w:w="766" w:type="dxa"/>
            <w:tcBorders>
              <w:top w:val="single" w:sz="5" w:space="0" w:color="000000"/>
              <w:left w:val="single" w:sz="5" w:space="0" w:color="000000"/>
              <w:bottom w:val="single" w:sz="5" w:space="0" w:color="000000"/>
              <w:right w:val="single" w:sz="5" w:space="0" w:color="000000"/>
            </w:tcBorders>
          </w:tcPr>
          <w:p w14:paraId="5F08DB89"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0ADA48DB" w14:textId="71DB0882" w:rsidR="00221459" w:rsidRDefault="00221459" w:rsidP="00221459">
            <w:pPr>
              <w:jc w:val="center"/>
              <w:rPr>
                <w:color w:val="052430"/>
              </w:rPr>
            </w:pPr>
            <w:r>
              <w:rPr>
                <w:rFonts w:ascii="Times New Roman"/>
                <w:spacing w:val="-1"/>
                <w:sz w:val="18"/>
              </w:rPr>
              <w:t>5080</w:t>
            </w:r>
          </w:p>
        </w:tc>
        <w:tc>
          <w:tcPr>
            <w:tcW w:w="766" w:type="dxa"/>
            <w:tcBorders>
              <w:top w:val="single" w:sz="5" w:space="0" w:color="000000"/>
              <w:left w:val="single" w:sz="5" w:space="0" w:color="000000"/>
              <w:bottom w:val="single" w:sz="5" w:space="0" w:color="000000"/>
              <w:right w:val="single" w:sz="5" w:space="0" w:color="000000"/>
            </w:tcBorders>
          </w:tcPr>
          <w:p w14:paraId="7AE25916"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7329B460" w14:textId="5880968E" w:rsidR="00221459" w:rsidRDefault="00221459" w:rsidP="00221459">
            <w:pPr>
              <w:jc w:val="center"/>
              <w:rPr>
                <w:color w:val="052430"/>
              </w:rPr>
            </w:pPr>
            <w:r>
              <w:rPr>
                <w:rFonts w:ascii="Times New Roman"/>
                <w:spacing w:val="-1"/>
                <w:sz w:val="18"/>
              </w:rPr>
              <w:t>5110</w:t>
            </w:r>
          </w:p>
        </w:tc>
        <w:tc>
          <w:tcPr>
            <w:tcW w:w="766" w:type="dxa"/>
            <w:tcBorders>
              <w:top w:val="single" w:sz="5" w:space="0" w:color="000000"/>
              <w:left w:val="single" w:sz="5" w:space="0" w:color="000000"/>
              <w:bottom w:val="single" w:sz="5" w:space="0" w:color="000000"/>
              <w:right w:val="single" w:sz="5" w:space="0" w:color="000000"/>
            </w:tcBorders>
          </w:tcPr>
          <w:p w14:paraId="581C9F46" w14:textId="77777777" w:rsidR="00221459" w:rsidRDefault="00221459" w:rsidP="00221459">
            <w:pPr>
              <w:pStyle w:val="TableParagraph"/>
              <w:spacing w:before="30"/>
              <w:ind w:left="102"/>
              <w:jc w:val="center"/>
              <w:rPr>
                <w:rFonts w:ascii="Times New Roman" w:eastAsia="Times New Roman" w:hAnsi="Times New Roman" w:cs="Times New Roman"/>
                <w:sz w:val="18"/>
                <w:szCs w:val="18"/>
              </w:rPr>
            </w:pPr>
            <w:r>
              <w:rPr>
                <w:rFonts w:ascii="Times New Roman"/>
                <w:w w:val="95"/>
                <w:sz w:val="18"/>
              </w:rPr>
              <w:t>POUL</w:t>
            </w:r>
          </w:p>
          <w:p w14:paraId="21F9B745" w14:textId="5D172A87" w:rsidR="00221459" w:rsidRDefault="00221459" w:rsidP="00221459">
            <w:pPr>
              <w:jc w:val="center"/>
              <w:rPr>
                <w:color w:val="052430"/>
              </w:rPr>
            </w:pPr>
            <w:r>
              <w:rPr>
                <w:rFonts w:ascii="Times New Roman"/>
                <w:spacing w:val="-1"/>
                <w:sz w:val="18"/>
              </w:rPr>
              <w:t>5160</w:t>
            </w:r>
          </w:p>
        </w:tc>
      </w:tr>
      <w:tr w:rsidR="00221459" w14:paraId="4BB551E9"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72CE58A5" w14:textId="0C77A559" w:rsidR="00221459" w:rsidRDefault="00221459" w:rsidP="00221459">
            <w:pPr>
              <w:rPr>
                <w:color w:val="052430"/>
              </w:rPr>
            </w:pPr>
            <w:r>
              <w:rPr>
                <w:rFonts w:ascii="Times New Roman"/>
                <w:spacing w:val="-2"/>
                <w:sz w:val="18"/>
              </w:rPr>
              <w:t>SLO</w:t>
            </w:r>
            <w:r>
              <w:rPr>
                <w:rFonts w:ascii="Times New Roman"/>
                <w:spacing w:val="-28"/>
                <w:sz w:val="18"/>
              </w:rPr>
              <w:t xml:space="preserve"> </w:t>
            </w:r>
            <w:r>
              <w:rPr>
                <w:rFonts w:ascii="Times New Roman"/>
                <w:sz w:val="18"/>
              </w:rPr>
              <w:t>1:</w:t>
            </w:r>
            <w:r>
              <w:rPr>
                <w:rFonts w:ascii="Times New Roman"/>
                <w:spacing w:val="-28"/>
                <w:sz w:val="18"/>
              </w:rPr>
              <w:t xml:space="preserve"> </w:t>
            </w:r>
            <w:r>
              <w:rPr>
                <w:rFonts w:ascii="Times New Roman"/>
                <w:spacing w:val="-1"/>
                <w:sz w:val="18"/>
              </w:rPr>
              <w:t>Produ</w:t>
            </w:r>
            <w:r>
              <w:rPr>
                <w:rFonts w:ascii="Times New Roman"/>
                <w:spacing w:val="-2"/>
                <w:sz w:val="18"/>
              </w:rPr>
              <w:t>c</w:t>
            </w:r>
            <w:r>
              <w:rPr>
                <w:rFonts w:ascii="Times New Roman"/>
                <w:spacing w:val="-1"/>
                <w:sz w:val="18"/>
              </w:rPr>
              <w:t>tion</w:t>
            </w:r>
          </w:p>
        </w:tc>
        <w:tc>
          <w:tcPr>
            <w:tcW w:w="766" w:type="dxa"/>
            <w:tcBorders>
              <w:top w:val="single" w:sz="5" w:space="0" w:color="000000"/>
              <w:left w:val="single" w:sz="5" w:space="0" w:color="000000"/>
              <w:bottom w:val="single" w:sz="5" w:space="0" w:color="000000"/>
              <w:right w:val="single" w:sz="5" w:space="0" w:color="000000"/>
            </w:tcBorders>
          </w:tcPr>
          <w:p w14:paraId="712BA434" w14:textId="650F0C6A"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2475F3E" w14:textId="0D5C2A7C"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771DAD34" w14:textId="23D680B6"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488AA25F" w14:textId="7714794A"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0983E15E" w14:textId="677E0E68"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369983C" w14:textId="69FB95CD"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2501FB68" w14:textId="73AEDA7F"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581694CE" w14:textId="1601321A"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5577C5F" w14:textId="46EBBB94"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84B4B0A" w14:textId="5C87F614"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B8A824B" w14:textId="66F84AE2" w:rsidR="00221459" w:rsidRDefault="00221459" w:rsidP="00221459">
            <w:pPr>
              <w:rPr>
                <w:color w:val="052430"/>
              </w:rPr>
            </w:pPr>
            <w:r>
              <w:rPr>
                <w:rFonts w:ascii="Times New Roman"/>
                <w:sz w:val="18"/>
              </w:rPr>
              <w:t>0</w:t>
            </w:r>
          </w:p>
        </w:tc>
      </w:tr>
      <w:tr w:rsidR="00221459" w14:paraId="14641862"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0614293F" w14:textId="5E5DB656" w:rsidR="00221459" w:rsidRDefault="00221459" w:rsidP="00221459">
            <w:pPr>
              <w:rPr>
                <w:color w:val="052430"/>
              </w:rPr>
            </w:pPr>
            <w:r>
              <w:rPr>
                <w:rFonts w:ascii="Times New Roman"/>
                <w:spacing w:val="-2"/>
                <w:sz w:val="18"/>
              </w:rPr>
              <w:t>SLO</w:t>
            </w:r>
            <w:r>
              <w:rPr>
                <w:rFonts w:ascii="Times New Roman"/>
                <w:spacing w:val="-27"/>
                <w:sz w:val="18"/>
              </w:rPr>
              <w:t xml:space="preserve"> </w:t>
            </w:r>
            <w:r>
              <w:rPr>
                <w:rFonts w:ascii="Times New Roman"/>
                <w:sz w:val="18"/>
              </w:rPr>
              <w:t>2:</w:t>
            </w:r>
            <w:r>
              <w:rPr>
                <w:rFonts w:ascii="Times New Roman"/>
                <w:spacing w:val="-27"/>
                <w:sz w:val="18"/>
              </w:rPr>
              <w:t xml:space="preserve"> </w:t>
            </w:r>
            <w:r>
              <w:rPr>
                <w:rFonts w:ascii="Times New Roman"/>
                <w:spacing w:val="-2"/>
                <w:sz w:val="18"/>
              </w:rPr>
              <w:t>E</w:t>
            </w:r>
            <w:r>
              <w:rPr>
                <w:rFonts w:ascii="Times New Roman"/>
                <w:spacing w:val="-1"/>
                <w:sz w:val="18"/>
              </w:rPr>
              <w:t>mbryon</w:t>
            </w:r>
            <w:r>
              <w:rPr>
                <w:rFonts w:ascii="Times New Roman"/>
                <w:spacing w:val="-2"/>
                <w:sz w:val="18"/>
              </w:rPr>
              <w:t>ic</w:t>
            </w:r>
            <w:r>
              <w:rPr>
                <w:rFonts w:ascii="Times New Roman"/>
                <w:spacing w:val="-26"/>
                <w:sz w:val="18"/>
              </w:rPr>
              <w:t xml:space="preserve"> </w:t>
            </w:r>
            <w:r>
              <w:rPr>
                <w:rFonts w:ascii="Times New Roman"/>
                <w:spacing w:val="-2"/>
                <w:sz w:val="18"/>
              </w:rPr>
              <w:t>De</w:t>
            </w:r>
            <w:r>
              <w:rPr>
                <w:rFonts w:ascii="Times New Roman"/>
                <w:spacing w:val="-1"/>
                <w:sz w:val="18"/>
              </w:rPr>
              <w:t>ve</w:t>
            </w:r>
            <w:r>
              <w:rPr>
                <w:rFonts w:ascii="Times New Roman"/>
                <w:spacing w:val="-2"/>
                <w:sz w:val="18"/>
              </w:rPr>
              <w:t>l</w:t>
            </w:r>
            <w:r>
              <w:rPr>
                <w:rFonts w:ascii="Times New Roman"/>
                <w:spacing w:val="-1"/>
                <w:sz w:val="18"/>
              </w:rPr>
              <w:t>opment</w:t>
            </w:r>
          </w:p>
        </w:tc>
        <w:tc>
          <w:tcPr>
            <w:tcW w:w="766" w:type="dxa"/>
            <w:tcBorders>
              <w:top w:val="single" w:sz="5" w:space="0" w:color="000000"/>
              <w:left w:val="single" w:sz="5" w:space="0" w:color="000000"/>
              <w:bottom w:val="single" w:sz="5" w:space="0" w:color="000000"/>
              <w:right w:val="single" w:sz="5" w:space="0" w:color="000000"/>
            </w:tcBorders>
          </w:tcPr>
          <w:p w14:paraId="4E7F01F2" w14:textId="4C28F335"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97A7342" w14:textId="5A071CA8"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69A49CB7" w14:textId="5DE34227"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B1D0E7D" w14:textId="726DCC4C"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54C1D4D5" w14:textId="794382A8"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B0EE04C" w14:textId="2DF85B65"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74BF932E" w14:textId="2BD70EFB"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47E482A" w14:textId="74666C20"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2BA36839" w14:textId="184F09A1"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6E21B04" w14:textId="2B311EA9"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1B3326CC" w14:textId="16720394" w:rsidR="00221459" w:rsidRDefault="00221459" w:rsidP="00221459">
            <w:pPr>
              <w:rPr>
                <w:color w:val="052430"/>
              </w:rPr>
            </w:pPr>
            <w:r>
              <w:rPr>
                <w:rFonts w:ascii="Times New Roman"/>
                <w:sz w:val="18"/>
              </w:rPr>
              <w:t>0</w:t>
            </w:r>
          </w:p>
        </w:tc>
      </w:tr>
      <w:tr w:rsidR="00221459" w14:paraId="32E018DC"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5F082AE3" w14:textId="2EFFF180" w:rsidR="00221459" w:rsidRDefault="00221459" w:rsidP="00221459">
            <w:pPr>
              <w:rPr>
                <w:color w:val="052430"/>
              </w:rPr>
            </w:pPr>
            <w:r>
              <w:rPr>
                <w:rFonts w:ascii="Times New Roman"/>
                <w:spacing w:val="-2"/>
                <w:w w:val="95"/>
                <w:sz w:val="18"/>
              </w:rPr>
              <w:t>SLO</w:t>
            </w:r>
            <w:r>
              <w:rPr>
                <w:rFonts w:ascii="Times New Roman"/>
                <w:spacing w:val="7"/>
                <w:w w:val="95"/>
                <w:sz w:val="18"/>
              </w:rPr>
              <w:t xml:space="preserve"> </w:t>
            </w:r>
            <w:r>
              <w:rPr>
                <w:rFonts w:ascii="Times New Roman"/>
                <w:w w:val="95"/>
                <w:sz w:val="18"/>
              </w:rPr>
              <w:t>3:</w:t>
            </w:r>
            <w:r>
              <w:rPr>
                <w:rFonts w:ascii="Times New Roman"/>
                <w:spacing w:val="7"/>
                <w:w w:val="95"/>
                <w:sz w:val="18"/>
              </w:rPr>
              <w:t xml:space="preserve"> </w:t>
            </w:r>
            <w:r>
              <w:rPr>
                <w:rFonts w:ascii="Times New Roman"/>
                <w:spacing w:val="-2"/>
                <w:w w:val="95"/>
                <w:sz w:val="18"/>
              </w:rPr>
              <w:t>A</w:t>
            </w:r>
            <w:r>
              <w:rPr>
                <w:rFonts w:ascii="Times New Roman"/>
                <w:spacing w:val="-1"/>
                <w:w w:val="95"/>
                <w:sz w:val="18"/>
              </w:rPr>
              <w:t>natomy/Phys</w:t>
            </w:r>
            <w:r>
              <w:rPr>
                <w:rFonts w:ascii="Times New Roman"/>
                <w:spacing w:val="-2"/>
                <w:w w:val="95"/>
                <w:sz w:val="18"/>
              </w:rPr>
              <w:t>i</w:t>
            </w:r>
            <w:r>
              <w:rPr>
                <w:rFonts w:ascii="Times New Roman"/>
                <w:spacing w:val="-1"/>
                <w:w w:val="95"/>
                <w:sz w:val="18"/>
              </w:rPr>
              <w:t>o</w:t>
            </w:r>
            <w:r>
              <w:rPr>
                <w:rFonts w:ascii="Times New Roman"/>
                <w:spacing w:val="-2"/>
                <w:w w:val="95"/>
                <w:sz w:val="18"/>
              </w:rPr>
              <w:t>l</w:t>
            </w:r>
            <w:r>
              <w:rPr>
                <w:rFonts w:ascii="Times New Roman"/>
                <w:spacing w:val="-1"/>
                <w:w w:val="95"/>
                <w:sz w:val="18"/>
              </w:rPr>
              <w:t>og</w:t>
            </w:r>
            <w:r>
              <w:rPr>
                <w:rFonts w:ascii="Times New Roman"/>
                <w:spacing w:val="-2"/>
                <w:w w:val="95"/>
                <w:sz w:val="18"/>
              </w:rPr>
              <w:t>y</w:t>
            </w:r>
          </w:p>
        </w:tc>
        <w:tc>
          <w:tcPr>
            <w:tcW w:w="766" w:type="dxa"/>
            <w:tcBorders>
              <w:top w:val="single" w:sz="5" w:space="0" w:color="000000"/>
              <w:left w:val="single" w:sz="5" w:space="0" w:color="000000"/>
              <w:bottom w:val="single" w:sz="5" w:space="0" w:color="000000"/>
              <w:right w:val="single" w:sz="5" w:space="0" w:color="000000"/>
            </w:tcBorders>
          </w:tcPr>
          <w:p w14:paraId="576224A6" w14:textId="2BE07FD6"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B24DA81" w14:textId="5E950164"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7FDF7DC5" w14:textId="15635291"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BE8F8F6" w14:textId="1E63341C"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3A3BBB9" w14:textId="5ED2C8D2"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B65978C" w14:textId="576F1866"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3373D311" w14:textId="5C07E169"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D74FABB" w14:textId="355F699D"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BC3C3AF" w14:textId="2863782A"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036CBD7" w14:textId="0B05ABB8"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136EAF3" w14:textId="739957C1" w:rsidR="00221459" w:rsidRDefault="00221459" w:rsidP="00221459">
            <w:pPr>
              <w:rPr>
                <w:color w:val="052430"/>
              </w:rPr>
            </w:pPr>
            <w:r>
              <w:rPr>
                <w:rFonts w:ascii="Times New Roman"/>
                <w:sz w:val="18"/>
              </w:rPr>
              <w:t>0</w:t>
            </w:r>
          </w:p>
        </w:tc>
      </w:tr>
      <w:tr w:rsidR="00221459" w14:paraId="0E5F491B"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5A268CAF" w14:textId="5CC883DE" w:rsidR="00221459" w:rsidRDefault="00221459" w:rsidP="00221459">
            <w:pPr>
              <w:rPr>
                <w:color w:val="052430"/>
              </w:rPr>
            </w:pPr>
            <w:r>
              <w:rPr>
                <w:rFonts w:ascii="Times New Roman"/>
                <w:spacing w:val="-2"/>
                <w:sz w:val="18"/>
              </w:rPr>
              <w:t>SLO</w:t>
            </w:r>
            <w:r>
              <w:rPr>
                <w:rFonts w:ascii="Times New Roman"/>
                <w:spacing w:val="-25"/>
                <w:sz w:val="18"/>
              </w:rPr>
              <w:t xml:space="preserve"> </w:t>
            </w:r>
            <w:r>
              <w:rPr>
                <w:rFonts w:ascii="Times New Roman"/>
                <w:sz w:val="18"/>
              </w:rPr>
              <w:t>4:</w:t>
            </w:r>
            <w:r>
              <w:rPr>
                <w:rFonts w:ascii="Times New Roman"/>
                <w:spacing w:val="-25"/>
                <w:sz w:val="18"/>
              </w:rPr>
              <w:t xml:space="preserve"> </w:t>
            </w:r>
            <w:r>
              <w:rPr>
                <w:rFonts w:ascii="Times New Roman"/>
                <w:spacing w:val="-1"/>
                <w:sz w:val="18"/>
              </w:rPr>
              <w:t>Pou</w:t>
            </w:r>
            <w:r>
              <w:rPr>
                <w:rFonts w:ascii="Times New Roman"/>
                <w:spacing w:val="-2"/>
                <w:sz w:val="18"/>
              </w:rPr>
              <w:t>l</w:t>
            </w:r>
            <w:r>
              <w:rPr>
                <w:rFonts w:ascii="Times New Roman"/>
                <w:spacing w:val="-1"/>
                <w:sz w:val="18"/>
              </w:rPr>
              <w:t>tr</w:t>
            </w:r>
            <w:r>
              <w:rPr>
                <w:rFonts w:ascii="Times New Roman"/>
                <w:spacing w:val="-2"/>
                <w:sz w:val="18"/>
              </w:rPr>
              <w:t>y</w:t>
            </w:r>
            <w:r>
              <w:rPr>
                <w:rFonts w:ascii="Times New Roman"/>
                <w:spacing w:val="-25"/>
                <w:sz w:val="18"/>
              </w:rPr>
              <w:t xml:space="preserve"> </w:t>
            </w:r>
            <w:r>
              <w:rPr>
                <w:rFonts w:ascii="Times New Roman"/>
                <w:spacing w:val="-2"/>
                <w:sz w:val="18"/>
              </w:rPr>
              <w:t>N</w:t>
            </w:r>
            <w:r>
              <w:rPr>
                <w:rFonts w:ascii="Times New Roman"/>
                <w:spacing w:val="-1"/>
                <w:sz w:val="18"/>
              </w:rPr>
              <w:t>utr</w:t>
            </w:r>
            <w:r>
              <w:rPr>
                <w:rFonts w:ascii="Times New Roman"/>
                <w:spacing w:val="-2"/>
                <w:sz w:val="18"/>
              </w:rPr>
              <w:t>i</w:t>
            </w:r>
            <w:r>
              <w:rPr>
                <w:rFonts w:ascii="Times New Roman"/>
                <w:spacing w:val="-1"/>
                <w:sz w:val="18"/>
              </w:rPr>
              <w:t>tion</w:t>
            </w:r>
          </w:p>
        </w:tc>
        <w:tc>
          <w:tcPr>
            <w:tcW w:w="766" w:type="dxa"/>
            <w:tcBorders>
              <w:top w:val="single" w:sz="5" w:space="0" w:color="000000"/>
              <w:left w:val="single" w:sz="5" w:space="0" w:color="000000"/>
              <w:bottom w:val="single" w:sz="5" w:space="0" w:color="000000"/>
              <w:right w:val="single" w:sz="5" w:space="0" w:color="000000"/>
            </w:tcBorders>
          </w:tcPr>
          <w:p w14:paraId="13EFF5F9" w14:textId="1377C620"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7BC0BE6" w14:textId="74F8715E"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04216A79" w14:textId="7A2228BE"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10FE5770" w14:textId="0B81FC22"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86D0F00" w14:textId="14B2689D"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AE52606" w14:textId="1B6414B9"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23F0A8C5" w14:textId="697BADD5"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2875951" w14:textId="48C8C029"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D7A6AC3" w14:textId="5880C16E"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C5EC216" w14:textId="5E897F50"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3A489A96" w14:textId="5BE5FE8C" w:rsidR="00221459" w:rsidRDefault="00221459" w:rsidP="00221459">
            <w:pPr>
              <w:rPr>
                <w:color w:val="052430"/>
              </w:rPr>
            </w:pPr>
            <w:r>
              <w:rPr>
                <w:rFonts w:ascii="Times New Roman"/>
                <w:sz w:val="18"/>
              </w:rPr>
              <w:t>0</w:t>
            </w:r>
          </w:p>
        </w:tc>
      </w:tr>
      <w:tr w:rsidR="00221459" w14:paraId="7F8E10C4"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788457C3" w14:textId="21631C93" w:rsidR="00221459" w:rsidRDefault="00221459" w:rsidP="00221459">
            <w:pPr>
              <w:rPr>
                <w:color w:val="052430"/>
              </w:rPr>
            </w:pPr>
            <w:r>
              <w:rPr>
                <w:rFonts w:ascii="Times New Roman"/>
                <w:spacing w:val="-2"/>
                <w:sz w:val="18"/>
              </w:rPr>
              <w:t>SLO</w:t>
            </w:r>
            <w:r>
              <w:rPr>
                <w:rFonts w:ascii="Times New Roman"/>
                <w:spacing w:val="-26"/>
                <w:sz w:val="18"/>
              </w:rPr>
              <w:t xml:space="preserve"> </w:t>
            </w:r>
            <w:r>
              <w:rPr>
                <w:rFonts w:ascii="Times New Roman"/>
                <w:sz w:val="18"/>
              </w:rPr>
              <w:t>5:</w:t>
            </w:r>
            <w:r>
              <w:rPr>
                <w:rFonts w:ascii="Times New Roman"/>
                <w:spacing w:val="-25"/>
                <w:sz w:val="18"/>
              </w:rPr>
              <w:t xml:space="preserve"> </w:t>
            </w:r>
            <w:r>
              <w:rPr>
                <w:rFonts w:ascii="Times New Roman"/>
                <w:spacing w:val="-1"/>
                <w:sz w:val="18"/>
              </w:rPr>
              <w:t>Pou</w:t>
            </w:r>
            <w:r>
              <w:rPr>
                <w:rFonts w:ascii="Times New Roman"/>
                <w:spacing w:val="-2"/>
                <w:sz w:val="18"/>
              </w:rPr>
              <w:t>l</w:t>
            </w:r>
            <w:r>
              <w:rPr>
                <w:rFonts w:ascii="Times New Roman"/>
                <w:spacing w:val="-1"/>
                <w:sz w:val="18"/>
              </w:rPr>
              <w:t>tr</w:t>
            </w:r>
            <w:r>
              <w:rPr>
                <w:rFonts w:ascii="Times New Roman"/>
                <w:spacing w:val="-2"/>
                <w:sz w:val="18"/>
              </w:rPr>
              <w:t>y</w:t>
            </w:r>
            <w:r>
              <w:rPr>
                <w:rFonts w:ascii="Times New Roman"/>
                <w:spacing w:val="-26"/>
                <w:sz w:val="18"/>
              </w:rPr>
              <w:t xml:space="preserve"> </w:t>
            </w:r>
            <w:r>
              <w:rPr>
                <w:rFonts w:ascii="Times New Roman"/>
                <w:spacing w:val="-2"/>
                <w:sz w:val="18"/>
              </w:rPr>
              <w:t>H</w:t>
            </w:r>
            <w:r>
              <w:rPr>
                <w:rFonts w:ascii="Times New Roman"/>
                <w:spacing w:val="-1"/>
                <w:sz w:val="18"/>
              </w:rPr>
              <w:t>ealth</w:t>
            </w:r>
          </w:p>
        </w:tc>
        <w:tc>
          <w:tcPr>
            <w:tcW w:w="766" w:type="dxa"/>
            <w:tcBorders>
              <w:top w:val="single" w:sz="5" w:space="0" w:color="000000"/>
              <w:left w:val="single" w:sz="5" w:space="0" w:color="000000"/>
              <w:bottom w:val="single" w:sz="5" w:space="0" w:color="000000"/>
              <w:right w:val="single" w:sz="5" w:space="0" w:color="000000"/>
            </w:tcBorders>
          </w:tcPr>
          <w:p w14:paraId="0827D492" w14:textId="724BF377"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B129AE9" w14:textId="66C801AE"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13CDCD7D" w14:textId="21F56E51"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950FD2A" w14:textId="5F95E7CD"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130D1C69" w14:textId="14EA7D2A"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7907AE0D" w14:textId="02D077FF"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36AD149F" w14:textId="12982CE8"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8FCE0D2" w14:textId="72FF8DC2"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08498F97" w14:textId="50EE3546"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09164948" w14:textId="5D7EAA8D"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37061630" w14:textId="5F61C12E" w:rsidR="00221459" w:rsidRDefault="00221459" w:rsidP="00221459">
            <w:pPr>
              <w:rPr>
                <w:color w:val="052430"/>
              </w:rPr>
            </w:pPr>
            <w:r>
              <w:rPr>
                <w:rFonts w:ascii="Times New Roman"/>
                <w:sz w:val="18"/>
              </w:rPr>
              <w:t>0</w:t>
            </w:r>
          </w:p>
        </w:tc>
      </w:tr>
      <w:tr w:rsidR="00221459" w14:paraId="44E4A611"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08262D89" w14:textId="443CF95F" w:rsidR="00221459" w:rsidRDefault="00221459" w:rsidP="00221459">
            <w:pPr>
              <w:rPr>
                <w:color w:val="052430"/>
              </w:rPr>
            </w:pPr>
            <w:r>
              <w:rPr>
                <w:rFonts w:ascii="Times New Roman"/>
                <w:spacing w:val="-2"/>
                <w:w w:val="95"/>
                <w:sz w:val="18"/>
              </w:rPr>
              <w:t>SLO</w:t>
            </w:r>
            <w:r>
              <w:rPr>
                <w:rFonts w:ascii="Times New Roman"/>
                <w:spacing w:val="-4"/>
                <w:w w:val="95"/>
                <w:sz w:val="18"/>
              </w:rPr>
              <w:t xml:space="preserve"> </w:t>
            </w:r>
            <w:r>
              <w:rPr>
                <w:rFonts w:ascii="Times New Roman"/>
                <w:w w:val="95"/>
                <w:sz w:val="18"/>
              </w:rPr>
              <w:t>6:</w:t>
            </w:r>
            <w:r>
              <w:rPr>
                <w:rFonts w:ascii="Times New Roman"/>
                <w:spacing w:val="-4"/>
                <w:w w:val="95"/>
                <w:sz w:val="18"/>
              </w:rPr>
              <w:t xml:space="preserve"> </w:t>
            </w:r>
            <w:r>
              <w:rPr>
                <w:rFonts w:ascii="Times New Roman"/>
                <w:spacing w:val="-1"/>
                <w:w w:val="95"/>
                <w:sz w:val="18"/>
              </w:rPr>
              <w:t>Process</w:t>
            </w:r>
            <w:r>
              <w:rPr>
                <w:rFonts w:ascii="Times New Roman"/>
                <w:spacing w:val="-2"/>
                <w:w w:val="95"/>
                <w:sz w:val="18"/>
              </w:rPr>
              <w:t>i</w:t>
            </w:r>
            <w:r>
              <w:rPr>
                <w:rFonts w:ascii="Times New Roman"/>
                <w:spacing w:val="-1"/>
                <w:w w:val="95"/>
                <w:sz w:val="18"/>
              </w:rPr>
              <w:t>ng</w:t>
            </w:r>
          </w:p>
        </w:tc>
        <w:tc>
          <w:tcPr>
            <w:tcW w:w="766" w:type="dxa"/>
            <w:tcBorders>
              <w:top w:val="single" w:sz="5" w:space="0" w:color="000000"/>
              <w:left w:val="single" w:sz="5" w:space="0" w:color="000000"/>
              <w:bottom w:val="single" w:sz="5" w:space="0" w:color="000000"/>
              <w:right w:val="single" w:sz="5" w:space="0" w:color="000000"/>
            </w:tcBorders>
          </w:tcPr>
          <w:p w14:paraId="3BAD9DD6" w14:textId="72378E6C"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E8CF602" w14:textId="585FA810"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50C66758" w14:textId="68BF5E21"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67772C8" w14:textId="108AFC8C"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0F7B5E5E" w14:textId="3F073132"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ADFEB5B" w14:textId="11F716B2"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4B54C62B" w14:textId="4F2E61BC"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E433DBC" w14:textId="4168568B"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44A40E2B" w14:textId="5ACCE5E4"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4C05C4A" w14:textId="019C3C0A"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42A16676" w14:textId="61B807CC" w:rsidR="00221459" w:rsidRDefault="00221459" w:rsidP="00221459">
            <w:pPr>
              <w:rPr>
                <w:color w:val="052430"/>
              </w:rPr>
            </w:pPr>
            <w:r>
              <w:rPr>
                <w:rFonts w:ascii="Times New Roman"/>
                <w:sz w:val="18"/>
              </w:rPr>
              <w:t>0</w:t>
            </w:r>
          </w:p>
        </w:tc>
      </w:tr>
      <w:tr w:rsidR="00221459" w14:paraId="3B622906"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12C3B4EB" w14:textId="6C1017D7" w:rsidR="00221459" w:rsidRDefault="00221459" w:rsidP="00221459">
            <w:pPr>
              <w:rPr>
                <w:color w:val="052430"/>
              </w:rPr>
            </w:pPr>
            <w:r>
              <w:rPr>
                <w:rFonts w:ascii="Times New Roman"/>
                <w:spacing w:val="-2"/>
                <w:sz w:val="18"/>
              </w:rPr>
              <w:t>SLO</w:t>
            </w:r>
            <w:r>
              <w:rPr>
                <w:rFonts w:ascii="Times New Roman"/>
                <w:spacing w:val="-29"/>
                <w:sz w:val="18"/>
              </w:rPr>
              <w:t xml:space="preserve"> </w:t>
            </w:r>
            <w:r>
              <w:rPr>
                <w:rFonts w:ascii="Times New Roman"/>
                <w:sz w:val="18"/>
              </w:rPr>
              <w:t>7:</w:t>
            </w:r>
            <w:r>
              <w:rPr>
                <w:rFonts w:ascii="Times New Roman"/>
                <w:spacing w:val="-30"/>
                <w:sz w:val="18"/>
              </w:rPr>
              <w:t xml:space="preserve"> </w:t>
            </w:r>
            <w:r>
              <w:rPr>
                <w:rFonts w:ascii="Times New Roman"/>
                <w:spacing w:val="-2"/>
                <w:sz w:val="18"/>
              </w:rPr>
              <w:t>F</w:t>
            </w:r>
            <w:r>
              <w:rPr>
                <w:rFonts w:ascii="Times New Roman"/>
                <w:spacing w:val="-1"/>
                <w:sz w:val="18"/>
              </w:rPr>
              <w:t>ood</w:t>
            </w:r>
            <w:r>
              <w:rPr>
                <w:rFonts w:ascii="Times New Roman"/>
                <w:spacing w:val="-29"/>
                <w:sz w:val="18"/>
              </w:rPr>
              <w:t xml:space="preserve"> </w:t>
            </w:r>
            <w:r>
              <w:rPr>
                <w:rFonts w:ascii="Times New Roman"/>
                <w:spacing w:val="-2"/>
                <w:sz w:val="18"/>
              </w:rPr>
              <w:t>S</w:t>
            </w:r>
            <w:r>
              <w:rPr>
                <w:rFonts w:ascii="Times New Roman"/>
                <w:spacing w:val="-1"/>
                <w:sz w:val="18"/>
              </w:rPr>
              <w:t>afet</w:t>
            </w:r>
            <w:r>
              <w:rPr>
                <w:rFonts w:ascii="Times New Roman"/>
                <w:spacing w:val="-2"/>
                <w:sz w:val="18"/>
              </w:rPr>
              <w:t>y</w:t>
            </w:r>
          </w:p>
        </w:tc>
        <w:tc>
          <w:tcPr>
            <w:tcW w:w="766" w:type="dxa"/>
            <w:tcBorders>
              <w:top w:val="single" w:sz="5" w:space="0" w:color="000000"/>
              <w:left w:val="single" w:sz="5" w:space="0" w:color="000000"/>
              <w:bottom w:val="single" w:sz="5" w:space="0" w:color="000000"/>
              <w:right w:val="single" w:sz="5" w:space="0" w:color="000000"/>
            </w:tcBorders>
          </w:tcPr>
          <w:p w14:paraId="79004D92" w14:textId="406F8CA4"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1BACCEB4" w14:textId="12733B09" w:rsidR="00221459" w:rsidRDefault="00221459" w:rsidP="00221459">
            <w:pPr>
              <w:rPr>
                <w:color w:val="052430"/>
              </w:rPr>
            </w:pPr>
            <w:r>
              <w:rPr>
                <w:rFonts w:ascii="Times New Roman"/>
                <w:w w:val="90"/>
                <w:sz w:val="18"/>
              </w:rPr>
              <w:t>V</w:t>
            </w:r>
          </w:p>
        </w:tc>
        <w:tc>
          <w:tcPr>
            <w:tcW w:w="763" w:type="dxa"/>
            <w:tcBorders>
              <w:top w:val="single" w:sz="5" w:space="0" w:color="000000"/>
              <w:left w:val="single" w:sz="5" w:space="0" w:color="000000"/>
              <w:bottom w:val="single" w:sz="5" w:space="0" w:color="000000"/>
              <w:right w:val="single" w:sz="5" w:space="0" w:color="000000"/>
            </w:tcBorders>
          </w:tcPr>
          <w:p w14:paraId="4F82A230" w14:textId="69AC785F"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6194DA43" w14:textId="1892C5E2"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2686197A" w14:textId="51BE1BC2"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018C2EB2" w14:textId="053BC536" w:rsidR="00221459" w:rsidRDefault="00221459" w:rsidP="00221459">
            <w:pPr>
              <w:rPr>
                <w:color w:val="052430"/>
              </w:rPr>
            </w:pPr>
            <w:r>
              <w:rPr>
                <w:rFonts w:ascii="Times New Roman"/>
                <w:w w:val="90"/>
                <w:sz w:val="18"/>
              </w:rPr>
              <w:t>V</w:t>
            </w:r>
          </w:p>
        </w:tc>
        <w:tc>
          <w:tcPr>
            <w:tcW w:w="766" w:type="dxa"/>
            <w:tcBorders>
              <w:top w:val="single" w:sz="5" w:space="0" w:color="000000"/>
              <w:left w:val="single" w:sz="5" w:space="0" w:color="000000"/>
              <w:bottom w:val="single" w:sz="5" w:space="0" w:color="000000"/>
              <w:right w:val="single" w:sz="5" w:space="0" w:color="000000"/>
            </w:tcBorders>
          </w:tcPr>
          <w:p w14:paraId="79E8202D" w14:textId="61095306"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927636C" w14:textId="3DC3060A" w:rsidR="00221459" w:rsidRDefault="00221459" w:rsidP="00221459">
            <w:pPr>
              <w:rPr>
                <w:color w:val="052430"/>
              </w:rPr>
            </w:pPr>
            <w:r>
              <w:rPr>
                <w:rFonts w:ascii="Times New Roman"/>
                <w:sz w:val="18"/>
              </w:rPr>
              <w:t>0</w:t>
            </w:r>
          </w:p>
        </w:tc>
        <w:tc>
          <w:tcPr>
            <w:tcW w:w="766" w:type="dxa"/>
            <w:tcBorders>
              <w:top w:val="single" w:sz="5" w:space="0" w:color="000000"/>
              <w:left w:val="single" w:sz="5" w:space="0" w:color="000000"/>
              <w:bottom w:val="single" w:sz="5" w:space="0" w:color="000000"/>
              <w:right w:val="single" w:sz="5" w:space="0" w:color="000000"/>
            </w:tcBorders>
          </w:tcPr>
          <w:p w14:paraId="571DFC07" w14:textId="7DCB86F2"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345A718F" w14:textId="0404DF8A"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CC34CB3" w14:textId="4A005AB8" w:rsidR="00221459" w:rsidRDefault="00221459" w:rsidP="00221459">
            <w:pPr>
              <w:rPr>
                <w:color w:val="052430"/>
              </w:rPr>
            </w:pPr>
            <w:r>
              <w:rPr>
                <w:rFonts w:ascii="Times New Roman"/>
                <w:sz w:val="18"/>
              </w:rPr>
              <w:t>2</w:t>
            </w:r>
          </w:p>
        </w:tc>
      </w:tr>
      <w:tr w:rsidR="00221459" w14:paraId="2DCB09CB"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3FCC9549" w14:textId="0AA5176B" w:rsidR="00221459" w:rsidRDefault="00221459" w:rsidP="00221459">
            <w:pPr>
              <w:rPr>
                <w:color w:val="052430"/>
              </w:rPr>
            </w:pPr>
            <w:r>
              <w:rPr>
                <w:rFonts w:ascii="Times New Roman"/>
                <w:spacing w:val="-2"/>
                <w:w w:val="95"/>
                <w:sz w:val="18"/>
              </w:rPr>
              <w:t>SLO</w:t>
            </w:r>
            <w:r>
              <w:rPr>
                <w:rFonts w:ascii="Times New Roman"/>
                <w:spacing w:val="8"/>
                <w:w w:val="95"/>
                <w:sz w:val="18"/>
              </w:rPr>
              <w:t xml:space="preserve"> </w:t>
            </w:r>
            <w:r>
              <w:rPr>
                <w:rFonts w:ascii="Times New Roman"/>
                <w:w w:val="95"/>
                <w:sz w:val="18"/>
              </w:rPr>
              <w:t>8:</w:t>
            </w:r>
            <w:r>
              <w:rPr>
                <w:rFonts w:ascii="Times New Roman"/>
                <w:spacing w:val="7"/>
                <w:w w:val="95"/>
                <w:sz w:val="18"/>
              </w:rPr>
              <w:t xml:space="preserve"> </w:t>
            </w:r>
            <w:r>
              <w:rPr>
                <w:rFonts w:ascii="Times New Roman"/>
                <w:spacing w:val="-2"/>
                <w:w w:val="95"/>
                <w:sz w:val="18"/>
              </w:rPr>
              <w:t>Co</w:t>
            </w:r>
            <w:r>
              <w:rPr>
                <w:rFonts w:ascii="Times New Roman"/>
                <w:spacing w:val="-1"/>
                <w:w w:val="95"/>
                <w:sz w:val="18"/>
              </w:rPr>
              <w:t>mmun</w:t>
            </w:r>
            <w:r>
              <w:rPr>
                <w:rFonts w:ascii="Times New Roman"/>
                <w:spacing w:val="-2"/>
                <w:w w:val="95"/>
                <w:sz w:val="18"/>
              </w:rPr>
              <w:t>i</w:t>
            </w:r>
            <w:r>
              <w:rPr>
                <w:rFonts w:ascii="Times New Roman"/>
                <w:spacing w:val="-1"/>
                <w:w w:val="95"/>
                <w:sz w:val="18"/>
              </w:rPr>
              <w:t>cation</w:t>
            </w:r>
          </w:p>
        </w:tc>
        <w:tc>
          <w:tcPr>
            <w:tcW w:w="766" w:type="dxa"/>
            <w:tcBorders>
              <w:top w:val="single" w:sz="5" w:space="0" w:color="000000"/>
              <w:left w:val="single" w:sz="5" w:space="0" w:color="000000"/>
              <w:bottom w:val="single" w:sz="5" w:space="0" w:color="000000"/>
              <w:right w:val="single" w:sz="5" w:space="0" w:color="000000"/>
            </w:tcBorders>
          </w:tcPr>
          <w:p w14:paraId="2687DDA6" w14:textId="7A801DCA"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454EF1C3" w14:textId="2003B7E2" w:rsidR="00221459" w:rsidRDefault="00221459" w:rsidP="00221459">
            <w:pPr>
              <w:rPr>
                <w:color w:val="052430"/>
              </w:rPr>
            </w:pPr>
            <w:r>
              <w:rPr>
                <w:rFonts w:ascii="Times New Roman"/>
                <w:sz w:val="18"/>
              </w:rPr>
              <w:t>2</w:t>
            </w:r>
          </w:p>
        </w:tc>
        <w:tc>
          <w:tcPr>
            <w:tcW w:w="763" w:type="dxa"/>
            <w:tcBorders>
              <w:top w:val="single" w:sz="5" w:space="0" w:color="000000"/>
              <w:left w:val="single" w:sz="5" w:space="0" w:color="000000"/>
              <w:bottom w:val="single" w:sz="5" w:space="0" w:color="000000"/>
              <w:right w:val="single" w:sz="5" w:space="0" w:color="000000"/>
            </w:tcBorders>
          </w:tcPr>
          <w:p w14:paraId="009D921F" w14:textId="49B22959"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37FB5F4B" w14:textId="52E929C7"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41838448" w14:textId="55F48717"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D76A0C2" w14:textId="20EF685B"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B02342D" w14:textId="1B832D39"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1E988C60" w14:textId="126AA619"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5D4DF340" w14:textId="2072BE03"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1279B6D1" w14:textId="6CF04404"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2673E39" w14:textId="586E3FDE" w:rsidR="00221459" w:rsidRDefault="00221459" w:rsidP="00221459">
            <w:pPr>
              <w:rPr>
                <w:color w:val="052430"/>
              </w:rPr>
            </w:pPr>
            <w:r>
              <w:rPr>
                <w:rFonts w:ascii="Times New Roman"/>
                <w:sz w:val="18"/>
              </w:rPr>
              <w:t>1</w:t>
            </w:r>
          </w:p>
        </w:tc>
      </w:tr>
      <w:tr w:rsidR="00221459" w14:paraId="6546E2AD"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6143789A" w14:textId="18950F94" w:rsidR="00221459" w:rsidRDefault="00221459" w:rsidP="00221459">
            <w:pPr>
              <w:rPr>
                <w:color w:val="052430"/>
              </w:rPr>
            </w:pPr>
            <w:r>
              <w:rPr>
                <w:rFonts w:ascii="Times New Roman"/>
                <w:spacing w:val="-2"/>
                <w:w w:val="95"/>
                <w:sz w:val="18"/>
              </w:rPr>
              <w:t>SLO</w:t>
            </w:r>
            <w:r>
              <w:rPr>
                <w:rFonts w:ascii="Times New Roman"/>
                <w:spacing w:val="-6"/>
                <w:w w:val="95"/>
                <w:sz w:val="18"/>
              </w:rPr>
              <w:t xml:space="preserve"> </w:t>
            </w:r>
            <w:r>
              <w:rPr>
                <w:rFonts w:ascii="Times New Roman"/>
                <w:w w:val="95"/>
                <w:sz w:val="18"/>
              </w:rPr>
              <w:t>9:</w:t>
            </w:r>
            <w:r>
              <w:rPr>
                <w:rFonts w:ascii="Times New Roman"/>
                <w:spacing w:val="-7"/>
                <w:w w:val="95"/>
                <w:sz w:val="18"/>
              </w:rPr>
              <w:t xml:space="preserve"> </w:t>
            </w:r>
            <w:r>
              <w:rPr>
                <w:rFonts w:ascii="Times New Roman"/>
                <w:spacing w:val="-1"/>
                <w:w w:val="95"/>
                <w:sz w:val="18"/>
              </w:rPr>
              <w:t>Prob</w:t>
            </w:r>
            <w:r>
              <w:rPr>
                <w:rFonts w:ascii="Times New Roman"/>
                <w:spacing w:val="-2"/>
                <w:w w:val="95"/>
                <w:sz w:val="18"/>
              </w:rPr>
              <w:t>l</w:t>
            </w:r>
            <w:r>
              <w:rPr>
                <w:rFonts w:ascii="Times New Roman"/>
                <w:spacing w:val="-1"/>
                <w:w w:val="95"/>
                <w:sz w:val="18"/>
              </w:rPr>
              <w:t>em</w:t>
            </w:r>
            <w:r>
              <w:rPr>
                <w:rFonts w:ascii="Times New Roman"/>
                <w:spacing w:val="-6"/>
                <w:w w:val="95"/>
                <w:sz w:val="18"/>
              </w:rPr>
              <w:t xml:space="preserve"> </w:t>
            </w:r>
            <w:r>
              <w:rPr>
                <w:rFonts w:ascii="Times New Roman"/>
                <w:spacing w:val="-2"/>
                <w:w w:val="95"/>
                <w:sz w:val="18"/>
              </w:rPr>
              <w:t>S</w:t>
            </w:r>
            <w:r>
              <w:rPr>
                <w:rFonts w:ascii="Times New Roman"/>
                <w:spacing w:val="-1"/>
                <w:w w:val="95"/>
                <w:sz w:val="18"/>
              </w:rPr>
              <w:t>o</w:t>
            </w:r>
            <w:r>
              <w:rPr>
                <w:rFonts w:ascii="Times New Roman"/>
                <w:spacing w:val="-2"/>
                <w:w w:val="95"/>
                <w:sz w:val="18"/>
              </w:rPr>
              <w:t>l</w:t>
            </w:r>
            <w:r>
              <w:rPr>
                <w:rFonts w:ascii="Times New Roman"/>
                <w:spacing w:val="-1"/>
                <w:w w:val="95"/>
                <w:sz w:val="18"/>
              </w:rPr>
              <w:t>ving</w:t>
            </w:r>
          </w:p>
        </w:tc>
        <w:tc>
          <w:tcPr>
            <w:tcW w:w="766" w:type="dxa"/>
            <w:tcBorders>
              <w:top w:val="single" w:sz="5" w:space="0" w:color="000000"/>
              <w:left w:val="single" w:sz="5" w:space="0" w:color="000000"/>
              <w:bottom w:val="single" w:sz="5" w:space="0" w:color="000000"/>
              <w:right w:val="single" w:sz="5" w:space="0" w:color="000000"/>
            </w:tcBorders>
          </w:tcPr>
          <w:p w14:paraId="74768D33" w14:textId="298351C5"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313D4E4" w14:textId="2DE4C477" w:rsidR="00221459" w:rsidRDefault="00221459" w:rsidP="00221459">
            <w:pPr>
              <w:rPr>
                <w:color w:val="052430"/>
              </w:rPr>
            </w:pPr>
            <w:r>
              <w:rPr>
                <w:rFonts w:ascii="Times New Roman"/>
                <w:sz w:val="18"/>
              </w:rPr>
              <w:t>1</w:t>
            </w:r>
          </w:p>
        </w:tc>
        <w:tc>
          <w:tcPr>
            <w:tcW w:w="763" w:type="dxa"/>
            <w:tcBorders>
              <w:top w:val="single" w:sz="5" w:space="0" w:color="000000"/>
              <w:left w:val="single" w:sz="5" w:space="0" w:color="000000"/>
              <w:bottom w:val="single" w:sz="5" w:space="0" w:color="000000"/>
              <w:right w:val="single" w:sz="5" w:space="0" w:color="000000"/>
            </w:tcBorders>
          </w:tcPr>
          <w:p w14:paraId="2ADAEFF1" w14:textId="3C51D12A"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C33C479" w14:textId="29D1FA1F"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59053138" w14:textId="77754423"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373E1453" w14:textId="68C3DA7D"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39E8BF7" w14:textId="3CA1DD47"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546C7E70" w14:textId="28B2CDE7"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13B6441" w14:textId="6E91D9FA"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3E81FC16" w14:textId="6C643B76"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1BB0B61B" w14:textId="5C4A1095" w:rsidR="00221459" w:rsidRDefault="00221459" w:rsidP="00221459">
            <w:pPr>
              <w:rPr>
                <w:color w:val="052430"/>
              </w:rPr>
            </w:pPr>
            <w:r>
              <w:rPr>
                <w:rFonts w:ascii="Times New Roman"/>
                <w:sz w:val="18"/>
              </w:rPr>
              <w:t>1</w:t>
            </w:r>
          </w:p>
        </w:tc>
      </w:tr>
      <w:tr w:rsidR="00221459" w14:paraId="2C7C02C6" w14:textId="77777777" w:rsidTr="00221459">
        <w:trPr>
          <w:tblHeader/>
        </w:trPr>
        <w:tc>
          <w:tcPr>
            <w:tcW w:w="1885" w:type="dxa"/>
            <w:tcBorders>
              <w:top w:val="single" w:sz="5" w:space="0" w:color="000000"/>
              <w:left w:val="single" w:sz="5" w:space="0" w:color="000000"/>
              <w:bottom w:val="single" w:sz="5" w:space="0" w:color="000000"/>
              <w:right w:val="single" w:sz="5" w:space="0" w:color="000000"/>
            </w:tcBorders>
          </w:tcPr>
          <w:p w14:paraId="6B7301E1" w14:textId="206B0191" w:rsidR="00221459" w:rsidRDefault="00221459" w:rsidP="00221459">
            <w:pPr>
              <w:rPr>
                <w:color w:val="052430"/>
              </w:rPr>
            </w:pPr>
            <w:r>
              <w:rPr>
                <w:rFonts w:ascii="Times New Roman"/>
                <w:spacing w:val="-2"/>
                <w:w w:val="95"/>
                <w:sz w:val="18"/>
              </w:rPr>
              <w:t>SLO</w:t>
            </w:r>
            <w:r>
              <w:rPr>
                <w:rFonts w:ascii="Times New Roman"/>
                <w:spacing w:val="8"/>
                <w:w w:val="95"/>
                <w:sz w:val="18"/>
              </w:rPr>
              <w:t xml:space="preserve"> </w:t>
            </w:r>
            <w:r>
              <w:rPr>
                <w:rFonts w:ascii="Times New Roman"/>
                <w:w w:val="95"/>
                <w:sz w:val="18"/>
              </w:rPr>
              <w:t>10:</w:t>
            </w:r>
            <w:r>
              <w:rPr>
                <w:rFonts w:ascii="Times New Roman"/>
                <w:spacing w:val="6"/>
                <w:w w:val="95"/>
                <w:sz w:val="18"/>
              </w:rPr>
              <w:t xml:space="preserve"> </w:t>
            </w:r>
            <w:r>
              <w:rPr>
                <w:rFonts w:ascii="Times New Roman"/>
                <w:spacing w:val="-1"/>
                <w:w w:val="95"/>
                <w:sz w:val="18"/>
              </w:rPr>
              <w:t>Profess</w:t>
            </w:r>
            <w:r>
              <w:rPr>
                <w:rFonts w:ascii="Times New Roman"/>
                <w:spacing w:val="-2"/>
                <w:w w:val="95"/>
                <w:sz w:val="18"/>
              </w:rPr>
              <w:t>i</w:t>
            </w:r>
            <w:r>
              <w:rPr>
                <w:rFonts w:ascii="Times New Roman"/>
                <w:spacing w:val="-1"/>
                <w:w w:val="95"/>
                <w:sz w:val="18"/>
              </w:rPr>
              <w:t>onalism</w:t>
            </w:r>
          </w:p>
        </w:tc>
        <w:tc>
          <w:tcPr>
            <w:tcW w:w="766" w:type="dxa"/>
            <w:tcBorders>
              <w:top w:val="single" w:sz="5" w:space="0" w:color="000000"/>
              <w:left w:val="single" w:sz="5" w:space="0" w:color="000000"/>
              <w:bottom w:val="single" w:sz="5" w:space="0" w:color="000000"/>
              <w:right w:val="single" w:sz="5" w:space="0" w:color="000000"/>
            </w:tcBorders>
          </w:tcPr>
          <w:p w14:paraId="361BF852" w14:textId="4427DE8F"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A1224B3" w14:textId="4891E758" w:rsidR="00221459" w:rsidRDefault="00221459" w:rsidP="00221459">
            <w:pPr>
              <w:rPr>
                <w:color w:val="052430"/>
              </w:rPr>
            </w:pPr>
            <w:r>
              <w:rPr>
                <w:rFonts w:ascii="Times New Roman"/>
                <w:sz w:val="18"/>
              </w:rPr>
              <w:t>2</w:t>
            </w:r>
          </w:p>
        </w:tc>
        <w:tc>
          <w:tcPr>
            <w:tcW w:w="763" w:type="dxa"/>
            <w:tcBorders>
              <w:top w:val="single" w:sz="5" w:space="0" w:color="000000"/>
              <w:left w:val="single" w:sz="5" w:space="0" w:color="000000"/>
              <w:bottom w:val="single" w:sz="5" w:space="0" w:color="000000"/>
              <w:right w:val="single" w:sz="5" w:space="0" w:color="000000"/>
            </w:tcBorders>
          </w:tcPr>
          <w:p w14:paraId="5516C8BC" w14:textId="2064FB2E"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661FA8BD" w14:textId="5D04CFE0"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67994FB2" w14:textId="1CA7BF1C"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F935539" w14:textId="6A5B5CE0"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52396BAF" w14:textId="4E06F70F"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7FE4FBB3" w14:textId="7C40D3AF" w:rsidR="00221459" w:rsidRDefault="00221459" w:rsidP="00221459">
            <w:pPr>
              <w:rPr>
                <w:color w:val="052430"/>
              </w:rPr>
            </w:pPr>
            <w:r>
              <w:rPr>
                <w:rFonts w:ascii="Times New Roman"/>
                <w:sz w:val="18"/>
              </w:rPr>
              <w:t>1</w:t>
            </w:r>
          </w:p>
        </w:tc>
        <w:tc>
          <w:tcPr>
            <w:tcW w:w="766" w:type="dxa"/>
            <w:tcBorders>
              <w:top w:val="single" w:sz="5" w:space="0" w:color="000000"/>
              <w:left w:val="single" w:sz="5" w:space="0" w:color="000000"/>
              <w:bottom w:val="single" w:sz="5" w:space="0" w:color="000000"/>
              <w:right w:val="single" w:sz="5" w:space="0" w:color="000000"/>
            </w:tcBorders>
          </w:tcPr>
          <w:p w14:paraId="0E990E26" w14:textId="5E05ED96"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20C06EB2" w14:textId="24788E00" w:rsidR="00221459" w:rsidRDefault="00221459" w:rsidP="00221459">
            <w:pPr>
              <w:rPr>
                <w:color w:val="052430"/>
              </w:rPr>
            </w:pPr>
            <w:r>
              <w:rPr>
                <w:rFonts w:ascii="Times New Roman"/>
                <w:sz w:val="18"/>
              </w:rPr>
              <w:t>2</w:t>
            </w:r>
          </w:p>
        </w:tc>
        <w:tc>
          <w:tcPr>
            <w:tcW w:w="766" w:type="dxa"/>
            <w:tcBorders>
              <w:top w:val="single" w:sz="5" w:space="0" w:color="000000"/>
              <w:left w:val="single" w:sz="5" w:space="0" w:color="000000"/>
              <w:bottom w:val="single" w:sz="5" w:space="0" w:color="000000"/>
              <w:right w:val="single" w:sz="5" w:space="0" w:color="000000"/>
            </w:tcBorders>
          </w:tcPr>
          <w:p w14:paraId="1163608F" w14:textId="3FEC6F2A" w:rsidR="00221459" w:rsidRDefault="00221459" w:rsidP="00221459">
            <w:pPr>
              <w:rPr>
                <w:color w:val="052430"/>
              </w:rPr>
            </w:pPr>
            <w:r>
              <w:rPr>
                <w:rFonts w:ascii="Times New Roman"/>
                <w:sz w:val="18"/>
              </w:rPr>
              <w:t>1</w:t>
            </w:r>
          </w:p>
        </w:tc>
      </w:tr>
    </w:tbl>
    <w:p w14:paraId="2C64C31B" w14:textId="77777777" w:rsidR="00221459" w:rsidRDefault="00221459" w:rsidP="00221459">
      <w:pPr>
        <w:ind w:left="720"/>
        <w:rPr>
          <w:color w:val="052430"/>
        </w:rPr>
      </w:pPr>
    </w:p>
    <w:p w14:paraId="697D9703" w14:textId="1EFEB4A4" w:rsidR="00221459" w:rsidRPr="00221459" w:rsidRDefault="00221459" w:rsidP="00221459">
      <w:pPr>
        <w:ind w:left="720"/>
        <w:rPr>
          <w:color w:val="052430"/>
        </w:rPr>
      </w:pPr>
      <w:r w:rsidRPr="00221459">
        <w:rPr>
          <w:color w:val="052430"/>
        </w:rPr>
        <w:t>0 = no coverage; 1 = some coverage; 2 = extensive coverage; V = variable</w:t>
      </w:r>
    </w:p>
    <w:p w14:paraId="7EE13220" w14:textId="77777777" w:rsidR="00221459" w:rsidRPr="00221459" w:rsidRDefault="00221459" w:rsidP="00F86346">
      <w:pPr>
        <w:ind w:left="720"/>
        <w:rPr>
          <w:color w:val="052430"/>
        </w:rPr>
      </w:pPr>
    </w:p>
    <w:p w14:paraId="6A27003F" w14:textId="77777777" w:rsidR="001A0376" w:rsidRDefault="001A0376" w:rsidP="002657F4">
      <w:pPr>
        <w:rPr>
          <w:rFonts w:ascii="MyriadPro-Bold" w:hAnsi="MyriadPro-Bold" w:cs="MyriadPro-Bold"/>
          <w:szCs w:val="98"/>
        </w:rPr>
      </w:pPr>
    </w:p>
    <w:p w14:paraId="66A3DCA0" w14:textId="77777777" w:rsidR="00465D97" w:rsidRPr="005F32C9" w:rsidRDefault="00465D97"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09470139" w14:textId="77777777" w:rsidR="00221459" w:rsidRDefault="00221459" w:rsidP="00C3280D">
      <w:pPr>
        <w:pStyle w:val="ListParagraph"/>
        <w:rPr>
          <w:rFonts w:ascii="MyriadPro-Bold" w:hAnsi="MyriadPro-Bold" w:cs="MyriadPro-Bold"/>
          <w:bCs/>
          <w:color w:val="000000" w:themeColor="text1"/>
          <w:position w:val="-20"/>
          <w:szCs w:val="98"/>
        </w:rPr>
      </w:pPr>
    </w:p>
    <w:p w14:paraId="31E49741" w14:textId="77777777" w:rsidR="00221459" w:rsidRPr="00221459" w:rsidRDefault="00221459" w:rsidP="00221459">
      <w:pPr>
        <w:pStyle w:val="ListParagraph"/>
        <w:rPr>
          <w:rFonts w:ascii="MyriadPro-Bold" w:hAnsi="MyriadPro-Bold" w:cs="MyriadPro-Bold"/>
          <w:bCs/>
          <w:color w:val="000000" w:themeColor="text1"/>
          <w:position w:val="-20"/>
          <w:szCs w:val="98"/>
        </w:rPr>
      </w:pPr>
      <w:r w:rsidRPr="00221459">
        <w:rPr>
          <w:rFonts w:ascii="MyriadPro-Bold" w:hAnsi="MyriadPro-Bold" w:cs="MyriadPro-Bold"/>
          <w:bCs/>
          <w:color w:val="000000" w:themeColor="text1"/>
          <w:position w:val="-20"/>
          <w:szCs w:val="98"/>
        </w:rPr>
        <w:t>Most SLOs are assessed using a combination of a pre-test/post-test, specific exam questions, or class assignments. Several rubrics have been developed to help with assessing class assignments (e.g., written communication, oral communication, projects).  Specifically, pre-test/post-test methodology is used for SLOs 1-7. A class project is also used to assess SLO 7, which is quantitated by a rubric. SLO 8 is assessed via written assignments and presentations in class, which are also evaluated using rubrics.</w:t>
      </w:r>
    </w:p>
    <w:p w14:paraId="298B6844" w14:textId="77777777" w:rsidR="00221459" w:rsidRPr="00221459" w:rsidRDefault="00221459" w:rsidP="00221459">
      <w:pPr>
        <w:pStyle w:val="ListParagraph"/>
        <w:rPr>
          <w:rFonts w:ascii="MyriadPro-Bold" w:hAnsi="MyriadPro-Bold" w:cs="MyriadPro-Bold"/>
          <w:bCs/>
          <w:color w:val="000000" w:themeColor="text1"/>
          <w:position w:val="-20"/>
          <w:szCs w:val="98"/>
        </w:rPr>
      </w:pPr>
      <w:r w:rsidRPr="00221459">
        <w:rPr>
          <w:rFonts w:ascii="MyriadPro-Bold" w:hAnsi="MyriadPro-Bold" w:cs="MyriadPro-Bold"/>
          <w:bCs/>
          <w:color w:val="000000" w:themeColor="text1"/>
          <w:position w:val="-20"/>
          <w:szCs w:val="98"/>
        </w:rPr>
        <w:t>SLO 9 is evaluated using specific exam questions across multiple classes. SLO 10 is assessed using a survey of internship supervisors.</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lastRenderedPageBreak/>
        <w:t>Direct Measures</w:t>
      </w:r>
    </w:p>
    <w:p w14:paraId="385E7F61" w14:textId="1C498AE0" w:rsidR="00221459" w:rsidRDefault="00221459" w:rsidP="005F32C9">
      <w:pPr>
        <w:pStyle w:val="ListParagraph"/>
        <w:rPr>
          <w:rFonts w:ascii="MyriadPro-Bold" w:hAnsi="MyriadPro-Bold" w:cs="MyriadPro-Bold"/>
          <w:b/>
          <w:bCs/>
          <w:color w:val="000000" w:themeColor="text1"/>
          <w:position w:val="-20"/>
          <w:szCs w:val="98"/>
        </w:rPr>
      </w:pPr>
    </w:p>
    <w:p w14:paraId="5B0C7F88" w14:textId="77777777" w:rsidR="00221459" w:rsidRPr="00221459" w:rsidRDefault="00221459" w:rsidP="00221459">
      <w:pPr>
        <w:pStyle w:val="ListParagraph"/>
        <w:rPr>
          <w:rFonts w:ascii="MyriadPro-Bold" w:hAnsi="MyriadPro-Bold" w:cs="MyriadPro-Bold"/>
          <w:bCs/>
          <w:color w:val="000000" w:themeColor="text1"/>
          <w:position w:val="-20"/>
          <w:szCs w:val="98"/>
        </w:rPr>
      </w:pPr>
      <w:r w:rsidRPr="00221459">
        <w:rPr>
          <w:rFonts w:ascii="MyriadPro-Bold" w:hAnsi="MyriadPro-Bold" w:cs="MyriadPro-Bold"/>
          <w:bCs/>
          <w:color w:val="000000" w:themeColor="text1"/>
          <w:position w:val="-20"/>
          <w:szCs w:val="98"/>
        </w:rPr>
        <w:t>The tools described in the previous section (pre-test/post-tests, class assignments) are all directly measuring each respective SLO. Thus, each SLO has a direct measurement.</w:t>
      </w:r>
    </w:p>
    <w:p w14:paraId="3753CC07" w14:textId="77777777" w:rsidR="00465D97" w:rsidRPr="00465D97" w:rsidRDefault="00465D97"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t>Data Collection</w:t>
      </w:r>
    </w:p>
    <w:p w14:paraId="1CF0F401" w14:textId="62CD8149" w:rsidR="00786EB5" w:rsidRDefault="00786EB5" w:rsidP="00465D97">
      <w:pPr>
        <w:pStyle w:val="ListParagraph"/>
        <w:rPr>
          <w:rFonts w:ascii="MyriadPro-Bold" w:hAnsi="MyriadPro-Bold" w:cs="MyriadPro-Bold"/>
          <w:bCs/>
          <w:color w:val="000000" w:themeColor="text1"/>
          <w:position w:val="-20"/>
          <w:szCs w:val="98"/>
        </w:rPr>
      </w:pPr>
    </w:p>
    <w:p w14:paraId="4E5AE647" w14:textId="77777777" w:rsidR="00786EB5" w:rsidRPr="00786EB5" w:rsidRDefault="00786EB5" w:rsidP="00786EB5">
      <w:pPr>
        <w:pStyle w:val="ListParagraph"/>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For some SLOs, individual faculty members collect data for their courses, usually in the form of pre- test/post-test results. The pre-test consists of a series of questions administered in class at the beginning of the semester. The same or similar questions are re-administered later in the semester (either as exam questions, an end-of-the-semester post-test, or part of the final exam). Number of correct responses to both the pre-test and post-test on a question by question basis are reviewed by the faculty member and reported to the assessment coordinator.</w:t>
      </w:r>
    </w:p>
    <w:p w14:paraId="10410604" w14:textId="77777777" w:rsidR="00786EB5" w:rsidRPr="00786EB5" w:rsidRDefault="00786EB5" w:rsidP="00786EB5">
      <w:pPr>
        <w:pStyle w:val="ListParagraph"/>
        <w:rPr>
          <w:rFonts w:ascii="MyriadPro-Bold" w:hAnsi="MyriadPro-Bold" w:cs="MyriadPro-Bold"/>
          <w:bCs/>
          <w:color w:val="000000" w:themeColor="text1"/>
          <w:position w:val="-20"/>
          <w:szCs w:val="98"/>
        </w:rPr>
      </w:pPr>
    </w:p>
    <w:p w14:paraId="29908139" w14:textId="77777777" w:rsidR="00786EB5" w:rsidRPr="00786EB5" w:rsidRDefault="00786EB5" w:rsidP="00786EB5">
      <w:pPr>
        <w:pStyle w:val="ListParagraph"/>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Communication skills are evaluated using rubrics that assess both written and oral communication skills. The faculty member completes the rubric, which is returned to the student to hopefully improve their future performance. All scores are reported to the assessment coordinator at the end of the semester. Class projects also assess students’ abilities in POUL 5110 and POUL 5160. A rubric is used to help identify areas where students’ performance needs improving. All poultry science students complete an internship in the poultry industry. The on-site supervisor completes a performance evaluation form on the student from which professionalism is evaluated.</w:t>
      </w:r>
    </w:p>
    <w:p w14:paraId="27BA4345" w14:textId="77777777" w:rsidR="00786EB5" w:rsidRPr="00786EB5" w:rsidRDefault="00786EB5" w:rsidP="00786EB5">
      <w:pPr>
        <w:pStyle w:val="ListParagraph"/>
        <w:rPr>
          <w:rFonts w:ascii="MyriadPro-Bold" w:hAnsi="MyriadPro-Bold" w:cs="MyriadPro-Bold"/>
          <w:bCs/>
          <w:color w:val="000000" w:themeColor="text1"/>
          <w:position w:val="-20"/>
          <w:szCs w:val="98"/>
        </w:rPr>
      </w:pPr>
    </w:p>
    <w:p w14:paraId="2FB3868F" w14:textId="3DF1BF41" w:rsidR="00786EB5" w:rsidRDefault="00786EB5" w:rsidP="00786EB5">
      <w:pPr>
        <w:pStyle w:val="ListParagraph"/>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Sample rubrics appear below:</w:t>
      </w:r>
    </w:p>
    <w:p w14:paraId="7E430337" w14:textId="6BDF56AE" w:rsidR="00786EB5" w:rsidRDefault="00786EB5" w:rsidP="00786EB5">
      <w:pPr>
        <w:pStyle w:val="ListParagraph"/>
        <w:rPr>
          <w:rFonts w:ascii="MyriadPro-Bold" w:hAnsi="MyriadPro-Bold" w:cs="MyriadPro-Bold"/>
          <w:bCs/>
          <w:color w:val="000000" w:themeColor="text1"/>
          <w:position w:val="-20"/>
          <w:szCs w:val="98"/>
        </w:rPr>
      </w:pPr>
    </w:p>
    <w:p w14:paraId="32CF2C9B" w14:textId="77777777" w:rsidR="00786EB5" w:rsidRPr="00786EB5" w:rsidRDefault="00786EB5" w:rsidP="00786EB5">
      <w:pPr>
        <w:pStyle w:val="ListParagraph"/>
        <w:jc w:val="center"/>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Writing Assessment Rubric in POUL 3030</w:t>
      </w:r>
    </w:p>
    <w:p w14:paraId="720D3B3B" w14:textId="17FBF1F5" w:rsidR="00786EB5" w:rsidRDefault="00786EB5" w:rsidP="00786EB5">
      <w:pPr>
        <w:pStyle w:val="ListParagraph"/>
        <w:jc w:val="center"/>
        <w:rPr>
          <w:rFonts w:ascii="MyriadPro-Bold" w:hAnsi="MyriadPro-Bold" w:cs="MyriadPro-Bold"/>
          <w:bCs/>
          <w:color w:val="000000" w:themeColor="text1"/>
          <w:position w:val="-20"/>
          <w:szCs w:val="98"/>
        </w:rPr>
      </w:pPr>
    </w:p>
    <w:p w14:paraId="377DFD06" w14:textId="61F9CA08" w:rsidR="00786EB5" w:rsidRDefault="00786EB5" w:rsidP="00786EB5">
      <w:pPr>
        <w:pStyle w:val="ListParagraph"/>
        <w:jc w:val="center"/>
        <w:rPr>
          <w:rFonts w:ascii="MyriadPro-Bold" w:hAnsi="MyriadPro-Bold" w:cs="MyriadPro-Bold"/>
          <w:bCs/>
          <w:color w:val="000000" w:themeColor="text1"/>
          <w:position w:val="-20"/>
          <w:szCs w:val="98"/>
        </w:rPr>
      </w:pPr>
      <w:r>
        <w:rPr>
          <w:rFonts w:ascii="Times New Roman" w:eastAsia="Times New Roman" w:hAnsi="Times New Roman" w:cs="Times New Roman"/>
          <w:noProof/>
          <w:sz w:val="20"/>
          <w:szCs w:val="20"/>
          <w:lang w:eastAsia="zh-CN"/>
        </w:rPr>
        <w:drawing>
          <wp:inline distT="0" distB="0" distL="0" distR="0" wp14:anchorId="1E66FEE4" wp14:editId="6111C42F">
            <wp:extent cx="3439230" cy="2707386"/>
            <wp:effectExtent l="0" t="0" r="8890" b="0"/>
            <wp:docPr id="1" name="image2.jpeg" title="Writing Assessment Rubric in POUL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439230" cy="2707386"/>
                    </a:xfrm>
                    <a:prstGeom prst="rect">
                      <a:avLst/>
                    </a:prstGeom>
                  </pic:spPr>
                </pic:pic>
              </a:graphicData>
            </a:graphic>
          </wp:inline>
        </w:drawing>
      </w:r>
    </w:p>
    <w:p w14:paraId="46C87890" w14:textId="1233C6F9" w:rsidR="00786EB5" w:rsidRDefault="00786EB5" w:rsidP="00786EB5">
      <w:pPr>
        <w:pStyle w:val="ListParagraph"/>
        <w:jc w:val="center"/>
        <w:rPr>
          <w:rFonts w:ascii="MyriadPro-Bold" w:hAnsi="MyriadPro-Bold" w:cs="MyriadPro-Bold"/>
          <w:bCs/>
          <w:color w:val="000000" w:themeColor="text1"/>
          <w:position w:val="-20"/>
          <w:szCs w:val="98"/>
        </w:rPr>
      </w:pPr>
    </w:p>
    <w:p w14:paraId="6764FC92" w14:textId="56675070" w:rsidR="00786EB5" w:rsidRDefault="00786EB5" w:rsidP="00786EB5">
      <w:pPr>
        <w:pStyle w:val="ListParagraph"/>
        <w:jc w:val="center"/>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 xml:space="preserve">Portions of the Auburn University </w:t>
      </w:r>
      <w:proofErr w:type="spellStart"/>
      <w:r w:rsidRPr="00786EB5">
        <w:rPr>
          <w:rFonts w:ascii="MyriadPro-Bold" w:hAnsi="MyriadPro-Bold" w:cs="MyriadPro-Bold"/>
          <w:bCs/>
          <w:color w:val="000000" w:themeColor="text1"/>
          <w:position w:val="-20"/>
          <w:szCs w:val="98"/>
        </w:rPr>
        <w:t>ePortfolio</w:t>
      </w:r>
      <w:proofErr w:type="spellEnd"/>
      <w:r w:rsidRPr="00786EB5">
        <w:rPr>
          <w:rFonts w:ascii="MyriadPro-Bold" w:hAnsi="MyriadPro-Bold" w:cs="MyriadPro-Bold"/>
          <w:bCs/>
          <w:color w:val="000000" w:themeColor="text1"/>
          <w:position w:val="-20"/>
          <w:szCs w:val="98"/>
        </w:rPr>
        <w:t xml:space="preserve"> Rubric (</w:t>
      </w:r>
      <w:hyperlink r:id="rId9">
        <w:r>
          <w:rPr>
            <w:rStyle w:val="Hyperlink"/>
            <w:rFonts w:ascii="MyriadPro-Bold" w:hAnsi="MyriadPro-Bold" w:cs="MyriadPro-Bold"/>
            <w:bCs/>
            <w:position w:val="-20"/>
            <w:szCs w:val="98"/>
          </w:rPr>
          <w:t xml:space="preserve">Auburn University </w:t>
        </w:r>
        <w:proofErr w:type="spellStart"/>
        <w:r>
          <w:rPr>
            <w:rStyle w:val="Hyperlink"/>
            <w:rFonts w:ascii="MyriadPro-Bold" w:hAnsi="MyriadPro-Bold" w:cs="MyriadPro-Bold"/>
            <w:bCs/>
            <w:position w:val="-20"/>
            <w:szCs w:val="98"/>
          </w:rPr>
          <w:t>ePortfolio</w:t>
        </w:r>
        <w:proofErr w:type="spellEnd"/>
        <w:r>
          <w:rPr>
            <w:rStyle w:val="Hyperlink"/>
            <w:rFonts w:ascii="MyriadPro-Bold" w:hAnsi="MyriadPro-Bold" w:cs="MyriadPro-Bold"/>
            <w:bCs/>
            <w:position w:val="-20"/>
            <w:szCs w:val="98"/>
          </w:rPr>
          <w:t xml:space="preserve"> Rubric PDF</w:t>
        </w:r>
      </w:hyperlink>
      <w:r w:rsidRPr="00786EB5">
        <w:rPr>
          <w:rFonts w:ascii="MyriadPro-Bold" w:hAnsi="MyriadPro-Bold" w:cs="MyriadPro-Bold"/>
          <w:bCs/>
          <w:color w:val="000000" w:themeColor="text1"/>
          <w:position w:val="-20"/>
          <w:szCs w:val="98"/>
        </w:rPr>
        <w:t>) used in POUL 3160</w:t>
      </w:r>
    </w:p>
    <w:p w14:paraId="5485C076" w14:textId="2A355EA9" w:rsidR="00786EB5" w:rsidRDefault="00786EB5" w:rsidP="00786EB5">
      <w:pPr>
        <w:pStyle w:val="ListParagraph"/>
        <w:jc w:val="center"/>
        <w:rPr>
          <w:rFonts w:ascii="MyriadPro-Bold" w:hAnsi="MyriadPro-Bold" w:cs="MyriadPro-Bold"/>
          <w:bCs/>
          <w:color w:val="000000" w:themeColor="text1"/>
          <w:position w:val="-20"/>
          <w:szCs w:val="98"/>
        </w:rPr>
      </w:pPr>
    </w:p>
    <w:p w14:paraId="5C7D5388" w14:textId="46D559F8" w:rsidR="00786EB5" w:rsidRDefault="00786EB5" w:rsidP="00786EB5">
      <w:pPr>
        <w:pStyle w:val="ListParagraph"/>
        <w:jc w:val="center"/>
        <w:rPr>
          <w:rFonts w:ascii="MyriadPro-Bold" w:hAnsi="MyriadPro-Bold" w:cs="MyriadPro-Bold"/>
          <w:bCs/>
          <w:color w:val="000000" w:themeColor="text1"/>
          <w:position w:val="-20"/>
          <w:szCs w:val="98"/>
        </w:rPr>
      </w:pPr>
      <w:r>
        <w:rPr>
          <w:rFonts w:ascii="Times New Roman" w:eastAsia="Times New Roman" w:hAnsi="Times New Roman" w:cs="Times New Roman"/>
          <w:noProof/>
          <w:sz w:val="20"/>
          <w:szCs w:val="20"/>
          <w:lang w:eastAsia="zh-CN"/>
        </w:rPr>
        <w:lastRenderedPageBreak/>
        <w:drawing>
          <wp:inline distT="0" distB="0" distL="0" distR="0" wp14:anchorId="022FE9BA" wp14:editId="3601B276">
            <wp:extent cx="6146931" cy="2852166"/>
            <wp:effectExtent l="0" t="0" r="6350" b="5715"/>
            <wp:docPr id="5" name="image3.jpeg" title="effective communication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146931" cy="2852166"/>
                    </a:xfrm>
                    <a:prstGeom prst="rect">
                      <a:avLst/>
                    </a:prstGeom>
                  </pic:spPr>
                </pic:pic>
              </a:graphicData>
            </a:graphic>
          </wp:inline>
        </w:drawing>
      </w:r>
    </w:p>
    <w:p w14:paraId="01E94DC6" w14:textId="3DED9ACA" w:rsidR="00786EB5" w:rsidRDefault="00786EB5" w:rsidP="00786EB5">
      <w:pPr>
        <w:pStyle w:val="ListParagraph"/>
        <w:jc w:val="center"/>
        <w:rPr>
          <w:rFonts w:ascii="MyriadPro-Bold" w:hAnsi="MyriadPro-Bold" w:cs="MyriadPro-Bold"/>
          <w:bCs/>
          <w:color w:val="000000" w:themeColor="text1"/>
          <w:position w:val="-20"/>
          <w:szCs w:val="98"/>
        </w:rPr>
      </w:pPr>
      <w:r>
        <w:rPr>
          <w:rFonts w:ascii="Times New Roman" w:eastAsia="Times New Roman" w:hAnsi="Times New Roman" w:cs="Times New Roman"/>
          <w:noProof/>
          <w:sz w:val="20"/>
          <w:szCs w:val="20"/>
          <w:lang w:eastAsia="zh-CN"/>
        </w:rPr>
        <w:drawing>
          <wp:inline distT="0" distB="0" distL="0" distR="0" wp14:anchorId="204C0D47" wp14:editId="25ED2879">
            <wp:extent cx="6103195" cy="3785997"/>
            <wp:effectExtent l="0" t="0" r="0" b="5080"/>
            <wp:docPr id="7" name="image4.jpeg" title="critical thinking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103195" cy="3785997"/>
                    </a:xfrm>
                    <a:prstGeom prst="rect">
                      <a:avLst/>
                    </a:prstGeom>
                  </pic:spPr>
                </pic:pic>
              </a:graphicData>
            </a:graphic>
          </wp:inline>
        </w:drawing>
      </w:r>
    </w:p>
    <w:p w14:paraId="5F580468" w14:textId="14587123" w:rsidR="00786EB5" w:rsidRDefault="00786EB5" w:rsidP="00786EB5">
      <w:pPr>
        <w:pStyle w:val="ListParagraph"/>
        <w:jc w:val="center"/>
        <w:rPr>
          <w:rFonts w:ascii="MyriadPro-Bold" w:hAnsi="MyriadPro-Bold" w:cs="MyriadPro-Bold"/>
          <w:bCs/>
          <w:color w:val="000000" w:themeColor="text1"/>
          <w:position w:val="-20"/>
          <w:szCs w:val="98"/>
        </w:rPr>
      </w:pPr>
    </w:p>
    <w:p w14:paraId="6BBA0036" w14:textId="49399EA1" w:rsidR="00786EB5" w:rsidRDefault="00C57548" w:rsidP="00786EB5">
      <w:pPr>
        <w:pStyle w:val="ListParagraph"/>
        <w:jc w:val="center"/>
        <w:rPr>
          <w:rFonts w:ascii="MyriadPro-Bold" w:hAnsi="MyriadPro-Bold" w:cs="MyriadPro-Bold"/>
          <w:bCs/>
          <w:color w:val="000000" w:themeColor="text1"/>
          <w:position w:val="-20"/>
          <w:szCs w:val="98"/>
        </w:rPr>
      </w:pPr>
      <w:r w:rsidRPr="00786EB5">
        <w:rPr>
          <w:rFonts w:ascii="MyriadPro-Bold" w:hAnsi="MyriadPro-Bold" w:cs="MyriadPro-Bold"/>
          <w:bCs/>
          <w:color w:val="000000" w:themeColor="text1"/>
          <w:position w:val="-20"/>
          <w:szCs w:val="98"/>
        </w:rPr>
        <w:t>Principles</w:t>
      </w:r>
      <w:bookmarkStart w:id="1" w:name="_GoBack"/>
      <w:bookmarkEnd w:id="1"/>
      <w:r w:rsidR="00786EB5" w:rsidRPr="00786EB5">
        <w:rPr>
          <w:rFonts w:ascii="MyriadPro-Bold" w:hAnsi="MyriadPro-Bold" w:cs="MyriadPro-Bold"/>
          <w:bCs/>
          <w:color w:val="000000" w:themeColor="text1"/>
          <w:position w:val="-20"/>
          <w:szCs w:val="98"/>
        </w:rPr>
        <w:t xml:space="preserve"> of Food Safety POUL 5160 HACCP Term Paper Rubric</w:t>
      </w:r>
    </w:p>
    <w:p w14:paraId="78D28018" w14:textId="3E890C09" w:rsidR="00786EB5" w:rsidRDefault="00786EB5" w:rsidP="00786EB5">
      <w:pPr>
        <w:pStyle w:val="ListParagraph"/>
        <w:jc w:val="center"/>
        <w:rPr>
          <w:rFonts w:ascii="MyriadPro-Bold" w:hAnsi="MyriadPro-Bold" w:cs="MyriadPro-Bold"/>
          <w:bCs/>
          <w:color w:val="000000" w:themeColor="text1"/>
          <w:position w:val="-20"/>
          <w:szCs w:val="98"/>
        </w:rPr>
      </w:pPr>
    </w:p>
    <w:p w14:paraId="2A9F7DBA" w14:textId="77777777" w:rsidR="00786EB5" w:rsidRPr="00786EB5" w:rsidRDefault="00786EB5" w:rsidP="00786EB5">
      <w:pPr>
        <w:pStyle w:val="ListParagraph"/>
        <w:jc w:val="center"/>
        <w:rPr>
          <w:rFonts w:ascii="MyriadPro-Bold" w:hAnsi="MyriadPro-Bold" w:cs="MyriadPro-Bold"/>
          <w:bCs/>
          <w:color w:val="000000" w:themeColor="text1"/>
          <w:position w:val="-20"/>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40969491" w14:textId="7A8E3D79" w:rsidR="003B5AB9" w:rsidRPr="00465D97" w:rsidRDefault="003B5AB9" w:rsidP="00465D97">
      <w:pPr>
        <w:pStyle w:val="ListParagraph"/>
        <w:rPr>
          <w:rFonts w:ascii="MyriadPro-Bold" w:hAnsi="MyriadPro-Bold" w:cs="MyriadPro-Bold"/>
          <w:b/>
          <w:bCs/>
          <w:color w:val="052430"/>
          <w:position w:val="-20"/>
          <w:sz w:val="36"/>
          <w:szCs w:val="98"/>
        </w:rPr>
      </w:pPr>
      <w:r w:rsidRPr="006B1310">
        <w:rPr>
          <w:rFonts w:ascii="MyriadPro-Bold" w:hAnsi="MyriadPro-Bold" w:cs="MyriadPro-Bold"/>
          <w:bCs/>
          <w:color w:val="000000" w:themeColor="text1"/>
          <w:position w:val="-20"/>
          <w:szCs w:val="98"/>
        </w:rPr>
        <w:t>[P</w:t>
      </w:r>
      <w:r w:rsidR="00F736D8" w:rsidRPr="006B1310">
        <w:rPr>
          <w:rFonts w:ascii="MyriadPro-Bold" w:hAnsi="MyriadPro-Bold" w:cs="MyriadPro-Bold"/>
          <w:bCs/>
          <w:color w:val="000000" w:themeColor="text1"/>
          <w:position w:val="-20"/>
          <w:szCs w:val="98"/>
        </w:rPr>
        <w:t>lease p</w:t>
      </w:r>
      <w:r w:rsidRPr="006B1310">
        <w:rPr>
          <w:rFonts w:ascii="MyriadPro-Bold" w:hAnsi="MyriadPro-Bold" w:cs="MyriadPro-Bold"/>
          <w:bCs/>
          <w:color w:val="000000" w:themeColor="text1"/>
          <w:position w:val="-20"/>
          <w:szCs w:val="98"/>
        </w:rPr>
        <w:t xml:space="preserve">rovide </w:t>
      </w:r>
      <w:r w:rsidR="00F736D8" w:rsidRPr="006B1310">
        <w:rPr>
          <w:rFonts w:ascii="MyriadPro-Bold" w:hAnsi="MyriadPro-Bold" w:cs="MyriadPro-Bold"/>
          <w:bCs/>
          <w:color w:val="000000" w:themeColor="text1"/>
          <w:position w:val="-20"/>
          <w:szCs w:val="98"/>
        </w:rPr>
        <w:t>assessment results</w:t>
      </w:r>
      <w:r w:rsidR="00F736D8">
        <w:rPr>
          <w:rFonts w:ascii="MyriadPro-Bold" w:hAnsi="MyriadPro-Bold" w:cs="MyriadPro-Bold"/>
          <w:b/>
          <w:bCs/>
          <w:color w:val="000000" w:themeColor="text1"/>
          <w:position w:val="-20"/>
          <w:szCs w:val="98"/>
        </w:rPr>
        <w:t xml:space="preserve"> </w:t>
      </w:r>
      <w:r>
        <w:rPr>
          <w:rFonts w:ascii="MyriadPro-Bold" w:hAnsi="MyriadPro-Bold" w:cs="MyriadPro-Bold"/>
          <w:bCs/>
          <w:color w:val="000000" w:themeColor="text1"/>
          <w:position w:val="-20"/>
          <w:szCs w:val="98"/>
        </w:rPr>
        <w:t>aligned with the student learning outcomes. If historical assessment data is available, consider providing this data to reveal any student learning trends.</w:t>
      </w:r>
      <w:r>
        <w:rPr>
          <w:rFonts w:ascii="MyriadPro-Bold" w:hAnsi="MyriadPro-Bold" w:cs="MyriadPro-Bold"/>
          <w:b/>
          <w:bCs/>
          <w:color w:val="000000" w:themeColor="text1"/>
          <w:position w:val="-20"/>
          <w:szCs w:val="98"/>
        </w:rPr>
        <w:t>]</w:t>
      </w:r>
    </w:p>
    <w:p w14:paraId="01E13935" w14:textId="77777777" w:rsidR="00465D97" w:rsidRPr="003B5AB9" w:rsidRDefault="00465D97" w:rsidP="003B5AB9">
      <w:pPr>
        <w:pStyle w:val="ListParagraph"/>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lastRenderedPageBreak/>
        <w:t>Interpreting Results</w:t>
      </w:r>
      <w:r>
        <w:t xml:space="preserve"> </w:t>
      </w:r>
    </w:p>
    <w:p w14:paraId="130C4848" w14:textId="3DD934E8" w:rsidR="006B1310" w:rsidRDefault="003B5AB9" w:rsidP="00465D97">
      <w:pPr>
        <w:pStyle w:val="ListParagraph"/>
        <w:rPr>
          <w:rFonts w:ascii="MyriadPro-Bold" w:hAnsi="MyriadPro-Bold" w:cs="MyriadPro-Bold"/>
          <w:b/>
          <w:bCs/>
          <w:color w:val="052430"/>
          <w:position w:val="-20"/>
          <w:sz w:val="36"/>
          <w:szCs w:val="98"/>
        </w:rPr>
      </w:pPr>
      <w:r w:rsidRPr="006B1310">
        <w:rPr>
          <w:rFonts w:ascii="MyriadPro-Bold" w:hAnsi="MyriadPro-Bold" w:cs="MyriadPro-Bold"/>
          <w:bCs/>
          <w:color w:val="000000" w:themeColor="text1"/>
          <w:position w:val="-20"/>
          <w:szCs w:val="98"/>
        </w:rPr>
        <w:t>[P</w:t>
      </w:r>
      <w:r w:rsidR="00F736D8" w:rsidRPr="006B1310">
        <w:rPr>
          <w:rFonts w:ascii="MyriadPro-Bold" w:hAnsi="MyriadPro-Bold" w:cs="MyriadPro-Bold"/>
          <w:bCs/>
          <w:color w:val="000000" w:themeColor="text1"/>
          <w:position w:val="-20"/>
          <w:szCs w:val="98"/>
        </w:rPr>
        <w:t>lease p</w:t>
      </w:r>
      <w:r w:rsidRPr="006B1310">
        <w:rPr>
          <w:rFonts w:ascii="MyriadPro-Bold" w:hAnsi="MyriadPro-Bold" w:cs="MyriadPro-Bold"/>
          <w:bCs/>
          <w:color w:val="000000" w:themeColor="text1"/>
          <w:position w:val="-20"/>
          <w:szCs w:val="98"/>
        </w:rPr>
        <w:t>rovide a</w:t>
      </w:r>
      <w:r w:rsidR="00CE517E">
        <w:rPr>
          <w:rFonts w:ascii="MyriadPro-Bold" w:hAnsi="MyriadPro-Bold" w:cs="MyriadPro-Bold"/>
          <w:bCs/>
          <w:color w:val="000000" w:themeColor="text1"/>
          <w:position w:val="-20"/>
          <w:szCs w:val="98"/>
        </w:rPr>
        <w:t>n interpretation of the results</w:t>
      </w:r>
      <w:r w:rsidR="00F736D8" w:rsidRPr="006B1310">
        <w:rPr>
          <w:rFonts w:ascii="MyriadPro-Bold" w:hAnsi="MyriadPro-Bold" w:cs="MyriadPro-Bold"/>
          <w:bCs/>
          <w:color w:val="000000" w:themeColor="text1"/>
          <w:position w:val="-20"/>
          <w:szCs w:val="98"/>
        </w:rPr>
        <w:t xml:space="preserve"> </w:t>
      </w:r>
      <w:r>
        <w:rPr>
          <w:rFonts w:ascii="MyriadPro-Bold" w:hAnsi="MyriadPro-Bold" w:cs="MyriadPro-Bold"/>
          <w:bCs/>
          <w:color w:val="000000" w:themeColor="text1"/>
          <w:position w:val="-20"/>
          <w:szCs w:val="98"/>
        </w:rPr>
        <w:t>aligned with the student learning outcomes</w:t>
      </w:r>
      <w:r w:rsidR="00F736D8">
        <w:rPr>
          <w:rFonts w:ascii="MyriadPro-Bold" w:hAnsi="MyriadPro-Bold" w:cs="MyriadPro-Bold"/>
          <w:bCs/>
          <w:color w:val="000000" w:themeColor="text1"/>
          <w:position w:val="-20"/>
          <w:szCs w:val="98"/>
        </w:rPr>
        <w:t>.</w:t>
      </w:r>
      <w:r w:rsidR="008F0A7E">
        <w:rPr>
          <w:rFonts w:ascii="MyriadPro-Bold" w:hAnsi="MyriadPro-Bold" w:cs="MyriadPro-Bold"/>
          <w:bCs/>
          <w:color w:val="000000" w:themeColor="text1"/>
          <w:position w:val="-20"/>
          <w:szCs w:val="98"/>
        </w:rPr>
        <w:t xml:space="preserve"> The interpretation should reflect consideration of factors (e.g., capabilities of a particular cohort, innovative curricular change)</w:t>
      </w:r>
      <w:r w:rsidR="00F17AFB">
        <w:rPr>
          <w:rFonts w:ascii="MyriadPro-Bold" w:hAnsi="MyriadPro-Bold" w:cs="MyriadPro-Bold"/>
          <w:bCs/>
          <w:color w:val="000000" w:themeColor="text1"/>
          <w:position w:val="-20"/>
          <w:szCs w:val="98"/>
        </w:rPr>
        <w:t xml:space="preserve"> that may have affected the results.</w:t>
      </w:r>
      <w:r w:rsidR="008F0A7E">
        <w:rPr>
          <w:rFonts w:ascii="MyriadPro-Bold" w:hAnsi="MyriadPro-Bold" w:cs="MyriadPro-Bold"/>
          <w:bCs/>
          <w:color w:val="000000" w:themeColor="text1"/>
          <w:position w:val="-20"/>
          <w:szCs w:val="98"/>
        </w:rPr>
        <w:t xml:space="preserve"> </w:t>
      </w:r>
      <w:r w:rsidR="00F736D8">
        <w:rPr>
          <w:rFonts w:ascii="MyriadPro-Bold" w:hAnsi="MyriadPro-Bold" w:cs="MyriadPro-Bold"/>
          <w:bCs/>
          <w:color w:val="000000" w:themeColor="text1"/>
          <w:position w:val="-20"/>
          <w:szCs w:val="98"/>
        </w:rPr>
        <w:t>]</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429A3568" w14:textId="50CF7C20" w:rsidR="00DF3733" w:rsidRPr="00465D97" w:rsidRDefault="00353303" w:rsidP="00465D97">
      <w:pPr>
        <w:pStyle w:val="ListParagraph"/>
        <w:rPr>
          <w:rFonts w:ascii="MyriadPro-Bold" w:hAnsi="MyriadPro-Bold" w:cs="MyriadPro-Bold"/>
          <w:bCs/>
          <w:color w:val="052430"/>
          <w:position w:val="-20"/>
          <w:sz w:val="36"/>
          <w:szCs w:val="98"/>
        </w:rPr>
      </w:pPr>
      <w:r w:rsidRPr="006B1310">
        <w:rPr>
          <w:rFonts w:ascii="MyriadPro-Bold" w:hAnsi="MyriadPro-Bold" w:cs="MyriadPro-Bold"/>
          <w:bCs/>
          <w:color w:val="000000" w:themeColor="text1"/>
          <w:position w:val="-20"/>
          <w:szCs w:val="98"/>
        </w:rPr>
        <w:t>[</w:t>
      </w:r>
      <w:r w:rsidR="000B7581" w:rsidRPr="006B1310">
        <w:rPr>
          <w:rFonts w:ascii="MyriadPro-Bold" w:hAnsi="MyriadPro-Bold" w:cs="MyriadPro-Bold"/>
          <w:bCs/>
          <w:color w:val="000000" w:themeColor="text1"/>
          <w:position w:val="-20"/>
          <w:szCs w:val="98"/>
        </w:rPr>
        <w:t>Please p</w:t>
      </w:r>
      <w:r w:rsidRPr="006B1310">
        <w:rPr>
          <w:rFonts w:ascii="MyriadPro-Bold" w:hAnsi="MyriadPro-Bold" w:cs="MyriadPro-Bold"/>
          <w:bCs/>
          <w:color w:val="000000" w:themeColor="text1"/>
          <w:position w:val="-20"/>
          <w:szCs w:val="98"/>
        </w:rPr>
        <w:t>rovide a very brief narrative describing with whom the results are shared (e.g., all program faculty).]</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2B67C9F" w14:textId="42D9BB48" w:rsidR="002657F4" w:rsidRDefault="00DF3733" w:rsidP="00465D97">
      <w:pPr>
        <w:pStyle w:val="ListParagraph"/>
        <w:rPr>
          <w:rFonts w:ascii="MyriadPro-Bold" w:hAnsi="MyriadPro-Bold" w:cs="MyriadPro-Bold"/>
          <w:b/>
          <w:bCs/>
          <w:color w:val="052430"/>
          <w:position w:val="-20"/>
          <w:sz w:val="36"/>
          <w:szCs w:val="98"/>
        </w:rPr>
      </w:pPr>
      <w:r w:rsidRPr="006B1310">
        <w:rPr>
          <w:rFonts w:ascii="MyriadPro-Bold" w:hAnsi="MyriadPro-Bold" w:cs="MyriadPro-Bold"/>
          <w:bCs/>
          <w:color w:val="000000" w:themeColor="text1"/>
          <w:position w:val="-20"/>
          <w:szCs w:val="98"/>
        </w:rPr>
        <w:t>[</w:t>
      </w:r>
      <w:r w:rsidR="006B1310">
        <w:rPr>
          <w:rFonts w:ascii="MyriadPro-Bold" w:hAnsi="MyriadPro-Bold" w:cs="MyriadPro-Bold"/>
          <w:bCs/>
          <w:color w:val="000000" w:themeColor="text1"/>
          <w:position w:val="-20"/>
          <w:szCs w:val="98"/>
        </w:rPr>
        <w:t>Please p</w:t>
      </w:r>
      <w:r w:rsidR="006B1310" w:rsidRPr="006B1310">
        <w:rPr>
          <w:rFonts w:ascii="MyriadPro-Bold" w:hAnsi="MyriadPro-Bold" w:cs="MyriadPro-Bold"/>
          <w:bCs/>
          <w:color w:val="000000" w:themeColor="text1"/>
          <w:position w:val="-20"/>
          <w:szCs w:val="98"/>
        </w:rPr>
        <w:t xml:space="preserve">rovide </w:t>
      </w:r>
      <w:r w:rsidRPr="006B1310">
        <w:rPr>
          <w:rFonts w:ascii="MyriadPro-Bold" w:hAnsi="MyriadPro-Bold" w:cs="MyriadPro-Bold"/>
          <w:bCs/>
          <w:color w:val="000000" w:themeColor="text1"/>
          <w:position w:val="-20"/>
          <w:szCs w:val="98"/>
        </w:rPr>
        <w:t>a narrative</w:t>
      </w:r>
      <w:r>
        <w:rPr>
          <w:rFonts w:ascii="MyriadPro-Bold" w:hAnsi="MyriadPro-Bold" w:cs="MyriadPro-Bold"/>
          <w:b/>
          <w:bCs/>
          <w:color w:val="000000" w:themeColor="text1"/>
          <w:position w:val="-20"/>
          <w:szCs w:val="98"/>
        </w:rPr>
        <w:t xml:space="preserve"> </w:t>
      </w:r>
      <w:r w:rsidRPr="00475FC3">
        <w:rPr>
          <w:rFonts w:ascii="MyriadPro-Bold" w:hAnsi="MyriadPro-Bold" w:cs="MyriadPro-Bold"/>
          <w:bCs/>
          <w:color w:val="000000" w:themeColor="text1"/>
          <w:position w:val="-20"/>
          <w:szCs w:val="98"/>
        </w:rPr>
        <w:t xml:space="preserve">describing </w:t>
      </w:r>
      <w:r w:rsidR="00924DC2">
        <w:rPr>
          <w:rFonts w:ascii="MyriadPro-Bold" w:hAnsi="MyriadPro-Bold" w:cs="MyriadPro-Bold"/>
          <w:bCs/>
          <w:color w:val="000000" w:themeColor="text1"/>
          <w:position w:val="-20"/>
          <w:szCs w:val="98"/>
        </w:rPr>
        <w:t xml:space="preserve">the process </w:t>
      </w:r>
      <w:r w:rsidR="00174D4F">
        <w:rPr>
          <w:rFonts w:ascii="MyriadPro-Bold" w:hAnsi="MyriadPro-Bold" w:cs="MyriadPro-Bold"/>
          <w:bCs/>
          <w:color w:val="000000" w:themeColor="text1"/>
          <w:position w:val="-20"/>
          <w:szCs w:val="98"/>
        </w:rPr>
        <w:t xml:space="preserve">in which </w:t>
      </w:r>
      <w:r w:rsidR="00924DC2">
        <w:rPr>
          <w:rFonts w:ascii="MyriadPro-Bold" w:hAnsi="MyriadPro-Bold" w:cs="MyriadPro-Bold"/>
          <w:bCs/>
          <w:color w:val="000000" w:themeColor="text1"/>
          <w:position w:val="-20"/>
          <w:szCs w:val="98"/>
        </w:rPr>
        <w:t xml:space="preserve">faculty engage to discuss assessment results and create </w:t>
      </w:r>
      <w:r w:rsidR="009B6A06">
        <w:rPr>
          <w:rFonts w:ascii="MyriadPro-Bold" w:hAnsi="MyriadPro-Bold" w:cs="MyriadPro-Bold"/>
          <w:bCs/>
          <w:color w:val="000000" w:themeColor="text1"/>
          <w:position w:val="-20"/>
          <w:szCs w:val="98"/>
        </w:rPr>
        <w:t xml:space="preserve">actionable </w:t>
      </w:r>
      <w:r w:rsidR="00924DC2">
        <w:rPr>
          <w:rFonts w:ascii="MyriadPro-Bold" w:hAnsi="MyriadPro-Bold" w:cs="MyriadPro-Bold"/>
          <w:bCs/>
          <w:color w:val="000000" w:themeColor="text1"/>
          <w:position w:val="-20"/>
          <w:szCs w:val="98"/>
        </w:rPr>
        <w:t>plans in an effort to improve student learning.</w:t>
      </w:r>
      <w:r w:rsidR="004F0903" w:rsidRPr="00475FC3">
        <w:rPr>
          <w:rFonts w:ascii="MyriadPro-Bold" w:hAnsi="MyriadPro-Bold" w:cs="MyriadPro-Bold"/>
          <w:bCs/>
          <w:color w:val="000000" w:themeColor="text1"/>
          <w:position w:val="-20"/>
          <w:szCs w:val="98"/>
        </w:rPr>
        <w:t>]</w:t>
      </w: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DF47CE">
      <w:footerReference w:type="default" r:id="rId12"/>
      <w:headerReference w:type="first" r:id="rId13"/>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738BA" w14:textId="77777777" w:rsidR="00B640E1" w:rsidRDefault="00B640E1" w:rsidP="006B1310">
      <w:r>
        <w:separator/>
      </w:r>
    </w:p>
  </w:endnote>
  <w:endnote w:type="continuationSeparator" w:id="0">
    <w:p w14:paraId="3A4EC94D" w14:textId="77777777" w:rsidR="00B640E1" w:rsidRDefault="00B640E1"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FB6A" w14:textId="77777777" w:rsidR="00B640E1" w:rsidRDefault="00B640E1" w:rsidP="006B1310">
      <w:r>
        <w:separator/>
      </w:r>
    </w:p>
  </w:footnote>
  <w:footnote w:type="continuationSeparator" w:id="0">
    <w:p w14:paraId="696CF4E5" w14:textId="77777777" w:rsidR="00B640E1" w:rsidRDefault="00B640E1"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55B0EB2A" w:rsidR="00DF47CE" w:rsidRPr="00DF47CE" w:rsidRDefault="00DF47CE" w:rsidP="00C57548">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20988"/>
    <w:rsid w:val="001426B3"/>
    <w:rsid w:val="00174D4F"/>
    <w:rsid w:val="001A0376"/>
    <w:rsid w:val="00211B40"/>
    <w:rsid w:val="00221459"/>
    <w:rsid w:val="002657F4"/>
    <w:rsid w:val="00284D3B"/>
    <w:rsid w:val="002933D3"/>
    <w:rsid w:val="002D4029"/>
    <w:rsid w:val="00320EA4"/>
    <w:rsid w:val="003226FE"/>
    <w:rsid w:val="00353303"/>
    <w:rsid w:val="003719A1"/>
    <w:rsid w:val="003B5AB9"/>
    <w:rsid w:val="003B7A9B"/>
    <w:rsid w:val="003D6E37"/>
    <w:rsid w:val="00405704"/>
    <w:rsid w:val="0041573A"/>
    <w:rsid w:val="00421403"/>
    <w:rsid w:val="004239FC"/>
    <w:rsid w:val="00465D97"/>
    <w:rsid w:val="00474278"/>
    <w:rsid w:val="00475FC3"/>
    <w:rsid w:val="004878AF"/>
    <w:rsid w:val="004F0903"/>
    <w:rsid w:val="00500418"/>
    <w:rsid w:val="0056126D"/>
    <w:rsid w:val="0056395E"/>
    <w:rsid w:val="005649D4"/>
    <w:rsid w:val="00572D64"/>
    <w:rsid w:val="0059203E"/>
    <w:rsid w:val="00597EE7"/>
    <w:rsid w:val="005A3F9E"/>
    <w:rsid w:val="005F32C9"/>
    <w:rsid w:val="0064022A"/>
    <w:rsid w:val="0067259C"/>
    <w:rsid w:val="006A1E2C"/>
    <w:rsid w:val="006B1310"/>
    <w:rsid w:val="006C368A"/>
    <w:rsid w:val="006D621D"/>
    <w:rsid w:val="006D7114"/>
    <w:rsid w:val="006E7D0A"/>
    <w:rsid w:val="006F7B33"/>
    <w:rsid w:val="0070064F"/>
    <w:rsid w:val="00753F5D"/>
    <w:rsid w:val="00786EB5"/>
    <w:rsid w:val="00853A6D"/>
    <w:rsid w:val="00864FD9"/>
    <w:rsid w:val="0088718C"/>
    <w:rsid w:val="008A495C"/>
    <w:rsid w:val="008B17D5"/>
    <w:rsid w:val="008D0D78"/>
    <w:rsid w:val="008D54DF"/>
    <w:rsid w:val="008F0A7E"/>
    <w:rsid w:val="00913BA3"/>
    <w:rsid w:val="00924DC2"/>
    <w:rsid w:val="00934143"/>
    <w:rsid w:val="00960C8D"/>
    <w:rsid w:val="00981247"/>
    <w:rsid w:val="00994729"/>
    <w:rsid w:val="009B6A06"/>
    <w:rsid w:val="00A45393"/>
    <w:rsid w:val="00AF3344"/>
    <w:rsid w:val="00AF58B5"/>
    <w:rsid w:val="00B1363E"/>
    <w:rsid w:val="00B60C9A"/>
    <w:rsid w:val="00B640E1"/>
    <w:rsid w:val="00BC6056"/>
    <w:rsid w:val="00C3280D"/>
    <w:rsid w:val="00C57548"/>
    <w:rsid w:val="00C61E60"/>
    <w:rsid w:val="00CA178A"/>
    <w:rsid w:val="00CB51E3"/>
    <w:rsid w:val="00CD7EF5"/>
    <w:rsid w:val="00CE517E"/>
    <w:rsid w:val="00D10000"/>
    <w:rsid w:val="00D56B2F"/>
    <w:rsid w:val="00D877AB"/>
    <w:rsid w:val="00D87D0E"/>
    <w:rsid w:val="00DB0BE4"/>
    <w:rsid w:val="00DC2D71"/>
    <w:rsid w:val="00DC65E6"/>
    <w:rsid w:val="00DF3733"/>
    <w:rsid w:val="00DF47CE"/>
    <w:rsid w:val="00E67B03"/>
    <w:rsid w:val="00E81E61"/>
    <w:rsid w:val="00EF20B4"/>
    <w:rsid w:val="00F17AFB"/>
    <w:rsid w:val="00F736D8"/>
    <w:rsid w:val="00F762DA"/>
    <w:rsid w:val="00F86346"/>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22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21459"/>
    <w:pPr>
      <w:widowControl w:val="0"/>
    </w:pPr>
    <w:rPr>
      <w:sz w:val="22"/>
      <w:szCs w:val="22"/>
    </w:rPr>
  </w:style>
  <w:style w:type="character" w:styleId="Hyperlink">
    <w:name w:val="Hyperlink"/>
    <w:basedOn w:val="DefaultParagraphFont"/>
    <w:uiPriority w:val="99"/>
    <w:unhideWhenUsed/>
    <w:rsid w:val="00786EB5"/>
    <w:rPr>
      <w:color w:val="0563C1" w:themeColor="hyperlink"/>
      <w:u w:val="single"/>
    </w:rPr>
  </w:style>
  <w:style w:type="paragraph" w:styleId="BodyText">
    <w:name w:val="Body Text"/>
    <w:basedOn w:val="Normal"/>
    <w:link w:val="BodyTextChar"/>
    <w:uiPriority w:val="1"/>
    <w:qFormat/>
    <w:rsid w:val="00B60C9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B60C9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p.auburn.edu/writing/wp-content/uploads/20150806ePortfolioRubric.pdf"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2511C-C5F9-444A-B104-EF27E3DE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1100</Words>
  <Characters>6274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4</cp:revision>
  <cp:lastPrinted>2016-01-27T22:34:00Z</cp:lastPrinted>
  <dcterms:created xsi:type="dcterms:W3CDTF">2017-08-30T19:31:00Z</dcterms:created>
  <dcterms:modified xsi:type="dcterms:W3CDTF">2017-12-18T16:03:00Z</dcterms:modified>
</cp:coreProperties>
</file>